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2005 г. N 161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СЕТЕЙ ЭЛЕКТРОСВЯЗИ 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4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5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16.02.2008 </w:t>
      </w:r>
      <w:hyperlink r:id="rId6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30.06.2005 N 408)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информационных технологий и связи Российской Федерации представить в установленном порядке до 1 июля 2006 г. в Правительство Российской Федерации правила присоединения и взаимодействия сетей связи для распространения программ телевизионного вещания и радиовещания.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2005 г. N 161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ПРАВИЛА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СЕТЕЙ ЭЛЕКТРОСВЯЗИ 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12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13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16.02.2008 </w:t>
      </w:r>
      <w:hyperlink r:id="rId14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1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</w:t>
      </w:r>
      <w:r>
        <w:rPr>
          <w:rFonts w:ascii="Calibri" w:hAnsi="Calibri" w:cs="Calibri"/>
        </w:rPr>
        <w:lastRenderedPageBreak/>
        <w:t>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а также существенные условия присоединения сетей электросвязи и их взаимодействия.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Сеть связи общего пользования включает в себя: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сети связи, определяемые по технологии реализации оказания услуг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Телефонная сеть связи включает в себя: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Сети связи, определяемые по технологии реализации оказания услуг связи, включают в себя: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сети передачи данных;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телеграфные сети связи (включая сети "Телекс");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сети связи для распространения программ телевизионного вещания и радиовещания.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построению сетей электросвязи, управлению, нумерации,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применяемым средствам связи, использованию радиочастотного спектра, порядку пропуска трафика, условиям взаимодействия, оказанию услуг связи устанавливает Министерство связи и массовых коммуникаций Российской Федерации в пределах своей компетенции.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Используемые в настоящих Правилах понятия обозначают следующее: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"вызов" - действия, совершаемые пользователем в целях установления соединения (сеанса связи) своего пользовательского (оконечного) оборудования с пользовательским (оконечным) оборудованием другого пользователя, и совокупность операций, порождаемых этими действиями в сети электросвязи;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</w:t>
      </w:r>
      <w:r>
        <w:rPr>
          <w:rFonts w:ascii="Calibri" w:hAnsi="Calibri" w:cs="Calibri"/>
        </w:rPr>
        <w:lastRenderedPageBreak/>
        <w:t>функционирующую в пределах всей территории Российской Федерации или ее части;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828;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"смежные узлы связи" - 2 узла связи, связанные между собой общей линией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"узел связи" - средства связи, выполняющие функции систем коммутации;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присоединения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 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Присоединение сетей электросвязи и их взаимодействие осуществляются на основании заключенных операторами сетей связи договоров о присоединении сетей электросвязи (далее - договор о присоединении) и с соблюдением требований, установленных настоящими Правилами.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междугородной и международной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фиксированной зоновой телефонной связи и сетей подвижной связи (далее - сети зоновой телефонной связи).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Оператор сети зоновой телефонной связи оказывает услуги присоединения операторам: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междугородной и международной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зоновой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местной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сетей передачи данных.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 сети местной телефонной связи оказывает услуги присоединения операторам: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местной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передачи данных;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зоновой телефонной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828,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Оператор сети передачи данных оказывает услуги присоединения операторам: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сетей передачи данных;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сетей зоновой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сетей местной телефонной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Оператор сети телеграфной связи оказывает услуги присоединения операторам сетей телеграфной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Операторы сетей электросвязи обязаны организовать точки присоединения, при этом: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районе субъекта Российской Федерации, на территории которого функционирует эта сеть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оператор сети фиксированной зоновой телефонной связи, сеть связи которого </w:t>
      </w:r>
      <w:r>
        <w:rPr>
          <w:rFonts w:ascii="Calibri" w:hAnsi="Calibri" w:cs="Calibri"/>
        </w:rPr>
        <w:lastRenderedPageBreak/>
        <w:t>функционирует на территории г. Москвы, создает точки присоединения в пределах каждого из административных округов г. Москвы;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оператор сети подвижной спутниковой радиосвязи создает точку (точки) присоединения в пределах территории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Договором о присоединении (помимо иных положений) должны быть предусмотрены: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права и обязанности операторов связи при присоединении сетей электросвязи и их взаимодействии;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существенные условия присоединения сетей электросвязи и их взаимодействия, указанные в </w:t>
      </w:r>
      <w:hyperlink w:anchor="Par205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рассмотрения споров между операторами связи по вопросам присоединения сетей электросвязи и их взаимодействия;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сторон за несоблюдение условий договора о присоединении.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Оказываемая оператором сети связи услуга присоединения включает в себя: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проектно-сметной документации, необходимой другому оператору для реализации установленных договором о присоединении условий присоединения сетей электросвязи и пропуска трафика;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монтаж и наладка средств связи, образующих точку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присоединение сети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исключен с 1 марта 2008 года.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12.10.2007 N 666.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договоре о присоединении должно быть достигнуто согласие в отношении всех существенных условий присоединения сетей электросвязи, предусмотренных в </w:t>
      </w:r>
      <w:hyperlink w:anchor="Par205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применяются правила направления оферты и получения акцепта, предусмотренные гражданским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существенно влияет на условия присоединения других сетей электросвязи и пропуска трафика, соответствующий оператор связи обязан заблаговременно оповестить об этом операторов взаимодействующих сетей.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зоновой телефонной связи, функционирующими в различных субъектах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сетями зоновой телефонной связи и сетями связи общего пользования иностранных государств.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21.1. Оператор сети подвижной связи при оказании услуг присоединения обязан обеспечить возможность пропуска трафика на (от) своей сети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21.1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Оператор сети местной телефонной связи при оказании услуг присоединения обязан обеспечить возможность пропуска трафика: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Операторы взаимодействующих сетей связи взаимно обязаны передавать на возмездной основе базу данных об абонентах, содержащую информацию, необходимую операторам связи для осуществления расчетов за услуги связи и рассмотрения претензий.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828,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16.02.2008 N 93)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26.2. Операторы взаимодействующих сетей связи обязаны уведомлять друг друга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r:id="rId39" w:history="1">
        <w:r>
          <w:rPr>
            <w:rFonts w:ascii="Calibri" w:hAnsi="Calibri" w:cs="Calibri"/>
            <w:color w:val="0000FF"/>
          </w:rPr>
          <w:t>пунктом 4 статьи 35</w:t>
        </w:r>
      </w:hyperlink>
      <w:r>
        <w:rPr>
          <w:rFonts w:ascii="Calibri" w:hAnsi="Calibri" w:cs="Calibri"/>
        </w:rPr>
        <w:t xml:space="preserve"> Федерального закона "О связи", операторы взаимодействующих сетей связи обязаны уведомлять друг друга о прекращении действия лицензии по истечении 10 дней с даты прекращения ее действия.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26.2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Порядок присоединения сетей электросвязи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 с сетью электросвязи оператора,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занимающего существенное положение в сети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общего пользования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операторов, занимающих существенное положение в сети связи общего пользования, осуществляет Федеральная служба по надзору в сфере связи, информационных технологий и массовых коммуникаций (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16.03.2009 N 228).</w:t>
      </w:r>
    </w:p>
    <w:p w:rsidR="00711D10" w:rsidRDefault="00711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Предусмотренные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r:id="rId43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ведении реестра, утвержденным Министерством связи и массовых коммуникаций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27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Оператор, занимающий существенное положение в сети связи общего пользования, 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указанных в </w:t>
      </w:r>
      <w:hyperlink w:anchor="Par244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27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соответственно, за исключением тех услуг, оказание которых ведет к нарушению нормативных правовых актов, определяющих требования к построению и функционированию единой сети электросвязи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 и массовых коммуникаций.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47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48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711D10" w:rsidRDefault="00711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предписаний осуществляется Федеральной службой по надзору в сфере связи, информационных технологий и массовых коммуникаций (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16.03.2009 N 228).</w:t>
      </w:r>
    </w:p>
    <w:p w:rsidR="00711D10" w:rsidRDefault="00711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случае если Федеральная служба по надзору в сфере связи и массовых коммуникаций самостоятельно или по обращению операторов связи обнаружит несоответствие условий </w:t>
      </w:r>
      <w:r>
        <w:rPr>
          <w:rFonts w:ascii="Calibri" w:hAnsi="Calibri" w:cs="Calibri"/>
        </w:rPr>
        <w:lastRenderedPageBreak/>
        <w:t>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указанная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50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51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течение 30 дней с даты получения предписания Федеральной службы по надзору в сфере связи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12.10.2007 </w:t>
      </w:r>
      <w:hyperlink r:id="rId52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 xml:space="preserve">, от 13.10.2008 </w:t>
      </w:r>
      <w:hyperlink r:id="rId53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05"/>
      <w:bookmarkEnd w:id="1"/>
      <w:r>
        <w:rPr>
          <w:rFonts w:ascii="Calibri" w:hAnsi="Calibri" w:cs="Calibri"/>
        </w:rPr>
        <w:t>IV. Существенные условия присоединения сетей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электросвязи 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Существенные условия присоединения сетей электросвязи включают в себя технические, экономические и информационные условия.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Технические условия присоединения сетей электросвязи должны содержать: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уровни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местонахождение точек присоединения каждого уровня присоединения сетей электросвязи;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технические параметры точек присоединения сетей электросвязи;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объем, порядок и сроки выполнения работ по присоединению сетей электросвязи и их распределение между операторами сетей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пропуска трафика по сетям электросвязи;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взаимодействия систем управления сетями электросвязи;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эксплуатационно-технического обслуживания средств связи и линий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принятия мер по обеспечению устойчивого функционирования сетей связи, в том числе в чрезвычайных ситуациях.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Экономические условия присоединения сетей электросвязи должны содержать: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услуг присоединения и услуг по пропуску трафика, а также цены на них;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расчетов за услуги присоединения и услуги по пропуску трафика.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Информационные условия присоединения сетей электросвязи должны содержать: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требование о необходимости соблюдения конфиденциальности передаваемой </w:t>
      </w:r>
      <w:r>
        <w:rPr>
          <w:rFonts w:ascii="Calibri" w:hAnsi="Calibri" w:cs="Calibri"/>
        </w:rPr>
        <w:lastRenderedPageBreak/>
        <w:t>информации.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прекращения присоединения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 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Прекращение оказания услуг присоединения и взаимодействие сетей электросвязи осуществляются со дня прекращения действия договора о присоединении.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Договор о присоединении, одной из сторон которого является оператор, занимающий существенное положение в сети связи общего пользования, может быть досрочно расторгнут в одностороннем порядке этим оператором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присоединения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44"/>
      <w:bookmarkEnd w:id="2"/>
      <w:r>
        <w:rPr>
          <w:rFonts w:ascii="Calibri" w:hAnsi="Calibri" w:cs="Calibri"/>
        </w:rPr>
        <w:t>ПЕРЕЧЕНЬ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ПРИСОЕДИНЕНИЯ СЕТЕЙ ЭЛЕКТРОСВЯЗИ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международном уровне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междугородном уровне присоединения.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Услуга присоединения, оказываемая оператором сети зоновой телефонной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уровне присоединения.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присоединения, оказываемые оператором сети местной телефонной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местном уровне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абонентском уровне присоединения.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Услуги присоединения, оказываемые оператором телеграфной сети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федеральном уровне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уровне присоединения.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Услуги присоединения, оказываемые оператором сети передачи данных: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зоновом (узловом) уровне присоединения;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присоединения на абонентском уровне присоединения.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присоединения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сетей электросвязи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их взаимодействия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71"/>
      <w:bookmarkEnd w:id="3"/>
      <w:r>
        <w:rPr>
          <w:rFonts w:ascii="Calibri" w:hAnsi="Calibri" w:cs="Calibri"/>
        </w:rPr>
        <w:t>ПЕРЕЧЕНЬ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УСЛУГ ПО ПРОПУСКУ ТРАФИКА,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ОПЕРАТОРОМ СЕТИ ТЕЛЕФОННОЙ СВЯЗИ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56" w:history="1">
        <w:r>
          <w:rPr>
            <w:rFonts w:ascii="Calibri" w:hAnsi="Calibri" w:cs="Calibri"/>
            <w:color w:val="0000FF"/>
          </w:rPr>
          <w:t>N 828</w:t>
        </w:r>
      </w:hyperlink>
      <w:r>
        <w:rPr>
          <w:rFonts w:ascii="Calibri" w:hAnsi="Calibri" w:cs="Calibri"/>
        </w:rPr>
        <w:t>,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12.10.2007 </w:t>
      </w:r>
      <w:hyperlink r:id="rId57" w:history="1">
        <w:r>
          <w:rPr>
            <w:rFonts w:ascii="Calibri" w:hAnsi="Calibri" w:cs="Calibri"/>
            <w:color w:val="0000FF"/>
          </w:rPr>
          <w:t>N 666</w:t>
        </w:r>
      </w:hyperlink>
      <w:r>
        <w:rPr>
          <w:rFonts w:ascii="Calibri" w:hAnsi="Calibri" w:cs="Calibri"/>
        </w:rPr>
        <w:t>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завершения вызова на сеть другого оператора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узле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смежном узле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связи с одним транзитным узлом;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связи с 2 и более транзитными узлами.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завершения вызова на сеть оператора связи (деятельность, направленная на 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услуги зонового завершения вызова на сеть оператора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фиксированной 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подвижной радиосвязи;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подвижной радиотелефонной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зонового завершения вызова на сеть оператора подвижной спутниковой радиосвязи;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12.10.2007 N 666)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услуги местного завершения вызова на сеть оператора связи: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узле связи оператора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смежном узле связи оператора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оператора связи с одним транзитным узлом;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завершения вызова на сеть оператора связи с 2 и более транзитными узлами.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услуги международного транзита вызова: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международного транзита вызова, не предназначенного для завершения на территории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международного транзита вызова, предназначенного для завершения на территории Российской Федерации;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междугородного транзита вызова;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услуга зонового транзита вызова;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услуга местного транзита вызова.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Услуги инициирования вызова (деятельность, направленная на обеспечение пропуска трафика от пользовательского (оконечного) оборудования, подключенного к сети связи данного или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828)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услуга междугородного инициирования вызова;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услуга зонового инициирования вызова;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услуги местного инициирования вызова: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на узле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на смежном узле связи;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с одним транзитным узлом;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услуга местного инициирования вызова с 2 и более транзитными узлами.</w:t>
      </w: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1D10" w:rsidRDefault="00711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EE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D10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1D10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F8742049B3006CF4B1B26AF9EE0F2BDF4852F3A4DA39317564DB8198116B5234A7D225B592110531K" TargetMode="External"/><Relationship Id="rId18" Type="http://schemas.openxmlformats.org/officeDocument/2006/relationships/hyperlink" Target="consultantplus://offline/ref=EBF8742049B3006CF4B1B26AF9EE0F2BDD4E50F4A3DA39317564DB8198116B5234A7D225B592110536K" TargetMode="External"/><Relationship Id="rId26" Type="http://schemas.openxmlformats.org/officeDocument/2006/relationships/hyperlink" Target="consultantplus://offline/ref=EBF8742049B3006CF4B1B26AF9EE0F2BDD4E50F4A3DA39317564DB8198116B5234A7D225B592130531K" TargetMode="External"/><Relationship Id="rId39" Type="http://schemas.openxmlformats.org/officeDocument/2006/relationships/hyperlink" Target="consultantplus://offline/ref=EBF8742049B3006CF4B1B26AF9EE0F2BD94D5DF1A2D1643B7D3DD7839F1E344533EEDE24B5921358023FK" TargetMode="External"/><Relationship Id="rId21" Type="http://schemas.openxmlformats.org/officeDocument/2006/relationships/hyperlink" Target="consultantplus://offline/ref=EBF8742049B3006CF4B1B26AF9EE0F2BDD4E50F4A3DA39317564DB8198116B5234A7D225B592120531K" TargetMode="External"/><Relationship Id="rId34" Type="http://schemas.openxmlformats.org/officeDocument/2006/relationships/hyperlink" Target="consultantplus://offline/ref=EBF8742049B3006CF4B1B26AF9EE0F2BDD4E50F4A3DA39317564DB8198116B5234A7D225B592140535K" TargetMode="External"/><Relationship Id="rId42" Type="http://schemas.openxmlformats.org/officeDocument/2006/relationships/hyperlink" Target="consultantplus://offline/ref=EBF8742049B3006CF4B1B26AF9EE0F2BD94D5DF1A2D1643B7D3DD7839F1E344533EEDE24B5921152023CK" TargetMode="External"/><Relationship Id="rId47" Type="http://schemas.openxmlformats.org/officeDocument/2006/relationships/hyperlink" Target="consultantplus://offline/ref=EBF8742049B3006CF4B1B26AF9EE0F2BDF4852F3A4DA39317564DB8198116B5234A7D225B592120535K" TargetMode="External"/><Relationship Id="rId50" Type="http://schemas.openxmlformats.org/officeDocument/2006/relationships/hyperlink" Target="consultantplus://offline/ref=EBF8742049B3006CF4B1B26AF9EE0F2BDF4852F3A4DA39317564DB8198116B5234A7D225B592120535K" TargetMode="External"/><Relationship Id="rId55" Type="http://schemas.openxmlformats.org/officeDocument/2006/relationships/hyperlink" Target="consultantplus://offline/ref=EBF8742049B3006CF4B1B26AF9EE0F2BDF4852F3A4DA39317564DB8198116B5234A7D225B592120534K" TargetMode="External"/><Relationship Id="rId7" Type="http://schemas.openxmlformats.org/officeDocument/2006/relationships/hyperlink" Target="consultantplus://offline/ref=EBF8742049B3006CF4B1B26AF9EE0F2BD94D52F4ADD4643B7D3DD7839F1E344533EEDE24B5921053023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F8742049B3006CF4B1B26AF9EE0F2BDD4E50F4A3DA39317564DB8198116B5234A7D225B592110534K" TargetMode="External"/><Relationship Id="rId20" Type="http://schemas.openxmlformats.org/officeDocument/2006/relationships/hyperlink" Target="consultantplus://offline/ref=EBF8742049B3006CF4B1B26AF9EE0F2BDD4E50F4A3DA39317564DB8198116B5234A7D225B592110538K" TargetMode="External"/><Relationship Id="rId29" Type="http://schemas.openxmlformats.org/officeDocument/2006/relationships/hyperlink" Target="consultantplus://offline/ref=EBF8742049B3006CF4B1B26AF9EE0F2BDF4852F3A4DA39317564DB8198116B5234A7D225B592110532K" TargetMode="External"/><Relationship Id="rId41" Type="http://schemas.openxmlformats.org/officeDocument/2006/relationships/hyperlink" Target="consultantplus://offline/ref=EBF8742049B3006CF4B1B26AF9EE0F2BD94A52F6A1D5643B7D3DD7839F1E344533EEDE24B59210540236K" TargetMode="External"/><Relationship Id="rId54" Type="http://schemas.openxmlformats.org/officeDocument/2006/relationships/hyperlink" Target="consultantplus://offline/ref=EBF8742049B3006CF4B1B26AF9EE0F2BDD4E50F4A3DA39317564DB8198116B5234A7D225B592140539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8742049B3006CF4B1B26AF9EE0F2BDF4D5CFFA2DA39317564DB8198116B5234A7D225B592100538K" TargetMode="External"/><Relationship Id="rId11" Type="http://schemas.openxmlformats.org/officeDocument/2006/relationships/hyperlink" Target="consultantplus://offline/ref=EBF8742049B3006CF4B1B26AF9EE0F2BDD4E50F4A3DA39317564DB8198116B5234A7D225B592110533K" TargetMode="External"/><Relationship Id="rId24" Type="http://schemas.openxmlformats.org/officeDocument/2006/relationships/hyperlink" Target="consultantplus://offline/ref=EBF8742049B3006CF4B1B26AF9EE0F2BDF4852F3A4DA39317564DB8198116B5234A7D225B592110530K" TargetMode="External"/><Relationship Id="rId32" Type="http://schemas.openxmlformats.org/officeDocument/2006/relationships/hyperlink" Target="consultantplus://offline/ref=EBF8742049B3006CF4B1B26AF9EE0F2BDD4E50F4A3DA39317564DB8198116B5234A7D225B592140530K" TargetMode="External"/><Relationship Id="rId37" Type="http://schemas.openxmlformats.org/officeDocument/2006/relationships/hyperlink" Target="consultantplus://offline/ref=EBF8742049B3006CF4B1B26AF9EE0F2BDD4E50F4A3DA39317564DB8198116B5234A7D225B592140537K" TargetMode="External"/><Relationship Id="rId40" Type="http://schemas.openxmlformats.org/officeDocument/2006/relationships/hyperlink" Target="consultantplus://offline/ref=EBF8742049B3006CF4B1B26AF9EE0F2BDF4852F3A4DA39317564DB8198116B5234A7D225B592110539K" TargetMode="External"/><Relationship Id="rId45" Type="http://schemas.openxmlformats.org/officeDocument/2006/relationships/hyperlink" Target="consultantplus://offline/ref=EBF8742049B3006CF4B1B26AF9EE0F2BD94D52F4ADD4643B7D3DD7839F1E344533EEDE24B5921052023FK" TargetMode="External"/><Relationship Id="rId53" Type="http://schemas.openxmlformats.org/officeDocument/2006/relationships/hyperlink" Target="consultantplus://offline/ref=EBF8742049B3006CF4B1B26AF9EE0F2BD94D52F4ADD4643B7D3DD7839F1E344533EEDE24B5921052023DK" TargetMode="External"/><Relationship Id="rId58" Type="http://schemas.openxmlformats.org/officeDocument/2006/relationships/hyperlink" Target="consultantplus://offline/ref=EBF8742049B3006CF4B1B26AF9EE0F2BDF4852F3A4DA39317564DB8198116B5234A7D225B592120538K" TargetMode="External"/><Relationship Id="rId5" Type="http://schemas.openxmlformats.org/officeDocument/2006/relationships/hyperlink" Target="consultantplus://offline/ref=EBF8742049B3006CF4B1B26AF9EE0F2BDF4852F3A4DA39317564DB8198116B5234A7D225B592110531K" TargetMode="External"/><Relationship Id="rId15" Type="http://schemas.openxmlformats.org/officeDocument/2006/relationships/hyperlink" Target="consultantplus://offline/ref=EBF8742049B3006CF4B1B26AF9EE0F2BD94D52F4ADD4643B7D3DD7839F1E344533EEDE24B59210530237K" TargetMode="External"/><Relationship Id="rId23" Type="http://schemas.openxmlformats.org/officeDocument/2006/relationships/hyperlink" Target="consultantplus://offline/ref=EBF8742049B3006CF4B1B26AF9EE0F2BDD4E50F4A3DA39317564DB8198116B5234A7D225B592120533K" TargetMode="External"/><Relationship Id="rId28" Type="http://schemas.openxmlformats.org/officeDocument/2006/relationships/hyperlink" Target="consultantplus://offline/ref=EBF8742049B3006CF4B1B26AF9EE0F2BDD4E50F4A3DA39317564DB8198116B5234A7D225B592130533K" TargetMode="External"/><Relationship Id="rId36" Type="http://schemas.openxmlformats.org/officeDocument/2006/relationships/hyperlink" Target="consultantplus://offline/ref=EBF8742049B3006CF4B1B26AF9EE0F2BDD4E50F4A3DA39317564DB8198116B5234A7D225B592140534K" TargetMode="External"/><Relationship Id="rId49" Type="http://schemas.openxmlformats.org/officeDocument/2006/relationships/hyperlink" Target="consultantplus://offline/ref=EBF8742049B3006CF4B1B26AF9EE0F2BD94A52F6A1D5643B7D3DD7839F1E344533EEDE24B59210560236K" TargetMode="External"/><Relationship Id="rId57" Type="http://schemas.openxmlformats.org/officeDocument/2006/relationships/hyperlink" Target="consultantplus://offline/ref=EBF8742049B3006CF4B1B26AF9EE0F2BDF4852F3A4DA39317564DB8198116B5234A7D225B592120538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BF8742049B3006CF4B1B26AF9EE0F2BD94B54F6ACDA39317564DB810938K" TargetMode="External"/><Relationship Id="rId19" Type="http://schemas.openxmlformats.org/officeDocument/2006/relationships/hyperlink" Target="consultantplus://offline/ref=EBF8742049B3006CF4B1B26AF9EE0F2BD94D52F4ADD4643B7D3DD7839F1E344533EEDE24B59210530236K" TargetMode="External"/><Relationship Id="rId31" Type="http://schemas.openxmlformats.org/officeDocument/2006/relationships/hyperlink" Target="consultantplus://offline/ref=EBF8742049B3006CF4B1B26AF9EE0F2BD94D5DF1A2D5643B7D3DD7839F1E344533EEDE24B59010550238K" TargetMode="External"/><Relationship Id="rId44" Type="http://schemas.openxmlformats.org/officeDocument/2006/relationships/hyperlink" Target="consultantplus://offline/ref=EBF8742049B3006CF4B1B26AF9EE0F2BDD4A5CF6ACDA39317564DB8198116B5234A7D225B592110533K" TargetMode="External"/><Relationship Id="rId52" Type="http://schemas.openxmlformats.org/officeDocument/2006/relationships/hyperlink" Target="consultantplus://offline/ref=EBF8742049B3006CF4B1B26AF9EE0F2BDF4852F3A4DA39317564DB8198116B5234A7D225B592120535K" TargetMode="External"/><Relationship Id="rId60" Type="http://schemas.openxmlformats.org/officeDocument/2006/relationships/hyperlink" Target="consultantplus://offline/ref=EBF8742049B3006CF4B1B26AF9EE0F2BDD4E50F4A3DA39317564DB8198116B5234A7D225B592150532K" TargetMode="External"/><Relationship Id="rId4" Type="http://schemas.openxmlformats.org/officeDocument/2006/relationships/hyperlink" Target="consultantplus://offline/ref=EBF8742049B3006CF4B1B26AF9EE0F2BDD4E50F4A3DA39317564DB8198116B5234A7D225B592110530K" TargetMode="External"/><Relationship Id="rId9" Type="http://schemas.openxmlformats.org/officeDocument/2006/relationships/hyperlink" Target="consultantplus://offline/ref=EBF8742049B3006CF4B1B26AF9EE0F2BD94D5DF1A2D1643B7D3DD7839F1E344533EEDE24B59211520239K" TargetMode="External"/><Relationship Id="rId14" Type="http://schemas.openxmlformats.org/officeDocument/2006/relationships/hyperlink" Target="consultantplus://offline/ref=EBF8742049B3006CF4B1B26AF9EE0F2BDF4D5CFFA2DA39317564DB8198116B5234A7D225B592100538K" TargetMode="External"/><Relationship Id="rId22" Type="http://schemas.openxmlformats.org/officeDocument/2006/relationships/hyperlink" Target="consultantplus://offline/ref=EBF8742049B3006CF4B1B26AF9EE0F2BDD4E50F4A3DA39317564DB8198116B5234A7D225B592120530K" TargetMode="External"/><Relationship Id="rId27" Type="http://schemas.openxmlformats.org/officeDocument/2006/relationships/hyperlink" Target="consultantplus://offline/ref=EBF8742049B3006CF4B1B26AF9EE0F2BDF4852F3A4DA39317564DB8198116B5234A7D225B592110533K" TargetMode="External"/><Relationship Id="rId30" Type="http://schemas.openxmlformats.org/officeDocument/2006/relationships/hyperlink" Target="consultantplus://offline/ref=EBF8742049B3006CF4B1B26AF9EE0F2BDF4852F3A4DA39317564DB8198116B5234A7D225B592110534K" TargetMode="External"/><Relationship Id="rId35" Type="http://schemas.openxmlformats.org/officeDocument/2006/relationships/hyperlink" Target="consultantplus://offline/ref=EBF8742049B3006CF4B1B26AF9EE0F2BDF4852F3A4DA39317564DB8198116B5234A7D225B592110537K" TargetMode="External"/><Relationship Id="rId43" Type="http://schemas.openxmlformats.org/officeDocument/2006/relationships/hyperlink" Target="consultantplus://offline/ref=EBF8742049B3006CF4B1B26AF9EE0F2BDD4A5CF6ACDA39317564DB8198116B5234A7D225B592160532K" TargetMode="External"/><Relationship Id="rId48" Type="http://schemas.openxmlformats.org/officeDocument/2006/relationships/hyperlink" Target="consultantplus://offline/ref=EBF8742049B3006CF4B1B26AF9EE0F2BD94D52F4ADD4643B7D3DD7839F1E344533EEDE24B5921052023DK" TargetMode="External"/><Relationship Id="rId56" Type="http://schemas.openxmlformats.org/officeDocument/2006/relationships/hyperlink" Target="consultantplus://offline/ref=EBF8742049B3006CF4B1B26AF9EE0F2BDD4E50F4A3DA39317564DB8198116B5234A7D225B592150531K" TargetMode="External"/><Relationship Id="rId8" Type="http://schemas.openxmlformats.org/officeDocument/2006/relationships/hyperlink" Target="consultantplus://offline/ref=EBF8742049B3006CF4B1B26AF9EE0F2BDD4D57F0A4DA39317564DB8198116B5234A7D225B592100534K" TargetMode="External"/><Relationship Id="rId51" Type="http://schemas.openxmlformats.org/officeDocument/2006/relationships/hyperlink" Target="consultantplus://offline/ref=EBF8742049B3006CF4B1B26AF9EE0F2BD94D52F4ADD4643B7D3DD7839F1E344533EEDE24B5921052023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F8742049B3006CF4B1B26AF9EE0F2BDD4E50F4A3DA39317564DB8198116B5234A7D225B592110532K" TargetMode="External"/><Relationship Id="rId17" Type="http://schemas.openxmlformats.org/officeDocument/2006/relationships/hyperlink" Target="consultantplus://offline/ref=EBF8742049B3006CF4B1B26AF9EE0F2BDD4E50F4A3DA39317564DB8198116B5234A7D225B592110537K" TargetMode="External"/><Relationship Id="rId25" Type="http://schemas.openxmlformats.org/officeDocument/2006/relationships/hyperlink" Target="consultantplus://offline/ref=EBF8742049B3006CF4B1B26AF9EE0F2BDD4E50F4A3DA39317564DB8198116B5234A7D225B592120535K" TargetMode="External"/><Relationship Id="rId33" Type="http://schemas.openxmlformats.org/officeDocument/2006/relationships/hyperlink" Target="consultantplus://offline/ref=EBF8742049B3006CF4B1B26AF9EE0F2BDD4E50F4A3DA39317564DB8198116B5234A7D225B592140533K" TargetMode="External"/><Relationship Id="rId38" Type="http://schemas.openxmlformats.org/officeDocument/2006/relationships/hyperlink" Target="consultantplus://offline/ref=EBF8742049B3006CF4B1B26AF9EE0F2BDF4D5CFFA2DA39317564DB8198116B5234A7D225B592100538K" TargetMode="External"/><Relationship Id="rId46" Type="http://schemas.openxmlformats.org/officeDocument/2006/relationships/hyperlink" Target="consultantplus://offline/ref=EBF8742049B3006CF4B1B26AF9EE0F2BD0495DFFA5DA39317564DB810938K" TargetMode="External"/><Relationship Id="rId59" Type="http://schemas.openxmlformats.org/officeDocument/2006/relationships/hyperlink" Target="consultantplus://offline/ref=EBF8742049B3006CF4B1B26AF9EE0F2BDD4E50F4A3DA39317564DB8198116B5234A7D225B59215053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5505</Words>
  <Characters>31381</Characters>
  <Application>Microsoft Office Word</Application>
  <DocSecurity>0</DocSecurity>
  <Lines>261</Lines>
  <Paragraphs>73</Paragraphs>
  <ScaleCrop>false</ScaleCrop>
  <Company/>
  <LinksUpToDate>false</LinksUpToDate>
  <CharactersWithSpaces>36813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2013-11-29T10:55:00Z</dcterms:created>
  <dcterms:modified xsi:type="dcterms:W3CDTF">2013-11-29T10:56:00Z</dcterms:modified>
</cp:coreProperties>
</file>