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2005 г. N 538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ОПЕРАТОРОВ СВЯЗИ С УПОЛНОМОЧЕННЫМИ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ОРГАНАМИ, ОСУЩЕСТВЛЯЮЩИМИ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ОПЕРАТИВНО-РАЗЫСКНУЮ ДЕЯТЕЛЬНОСТЬ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19.11.2007 </w:t>
      </w:r>
      <w:hyperlink r:id="rId4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>,</w:t>
      </w:r>
      <w:proofErr w:type="gramEnd"/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64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взаимодействия операторов связи с уполномоченными государственными органами, осуществляющими оперативно-разыскную деятельность.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2" w:history="1">
        <w:r>
          <w:rPr>
            <w:rFonts w:ascii="Calibri" w:hAnsi="Calibri" w:cs="Calibri"/>
            <w:color w:val="0000FF"/>
          </w:rPr>
          <w:t>Правила,</w:t>
        </w:r>
      </w:hyperlink>
      <w:r>
        <w:rPr>
          <w:rFonts w:ascii="Calibri" w:hAnsi="Calibri" w:cs="Calibri"/>
        </w:rPr>
        <w:t xml:space="preserve"> утвержденные настоящим Постановлением, вводятся в действие с 1 января 2006 г.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информационных технологий и связи Российской Федерации совместно с Федеральной службой безопасности Российской Федерации до 1 января 2006 г. внести в установленном порядке в Правительство Российской Федерации проекты нормативных правовых актов по вопросам, касающимся информации об абонентах сети связи оператора связи, включаемой в базы данных операторов связи.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2005 г. N 538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ПРАВИЛА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ОПЕРАТОРОВ СВЯЗИ С УПОЛНОМОЧЕННЫМИ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ОРГАНАМИ, ОСУЩЕСТВЛЯЮЩИМИ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ОПЕРАТИВНО-РАЗЫСКНУЮ ДЕЯТЕЛЬНОСТЬ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19.11.2007 </w:t>
      </w:r>
      <w:hyperlink r:id="rId7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>,</w:t>
      </w:r>
      <w:proofErr w:type="gramEnd"/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8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взаимодействия операторов связи с уполномоченными государственными органами, осуществляющими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оперативно-розыскной деятельности" оперативно-разыскную деятельность (далее - уполномоченные органы) с использованием технических средств, обеспечивающих эту деятельность (далее - технические средства) в сети связи оператора связи, при предоставлении оператором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уполномоченным органам информации об абонентах и оказанных им услугах связи, а также иной информации, необходимой для выполнения </w:t>
      </w:r>
      <w:r>
        <w:rPr>
          <w:rFonts w:ascii="Calibri" w:hAnsi="Calibri" w:cs="Calibri"/>
        </w:rPr>
        <w:lastRenderedPageBreak/>
        <w:t>возложенных на уполномоченные органы задач в порядке и случаях, установленных федеральными законами.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федеральной службы безопасности, являясь уполномоченными органами, осуществляют взаимодействие с операторами связи при проведении в рамках оперативно-разыскной деятельности оперативно-разыскных мероприятий, связанных с использованием технических средств, в том числе в интересах других уполномоченных органов.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3. При отсутств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рганов федеральной службы безопасности необходимых оперативно-технических возможностей для проведения оперативно-разыскных мероприятий, связанных с использованием технических средств, указанные мероприятия осуществляют органы внутренних дел, являющиеся уполномоченными органами, в том числе в интересах других уполномоченных органов.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4. Сети и средства связи, используемые оператором связи, должны соответствовать требованиям, предъявляемым к ним для проведения оперативно-разыскных мероприятий и устанавливаемым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5. Руководителем органа федеральной службы безопасности на основании заявления оператора связи, поданного не позднее 60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им лицензии на оказание услуг связи, определяется уполномоченное подразделение органа федеральной службы безопасности, осуществляющее взаимодействие с оператором связи.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применения оператором связи средств связи, для которых не установлены требования,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оператор связи на основании обращения органа федеральной службы безопасности предоставляет ему технологические помещения, соответствующие требованиям, установленным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  <w:proofErr w:type="gramEnd"/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рганов федеральной службы безопасности необходимых оперативно-технических возможностей указанные технологические помещения могут быть предоставлены органам внутренних дел для проведения оперативно-разыскных мероприятий, в том числе в интересах других уполномоченных органов.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Ввод в эксплуатацию технических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ети связи оператора связи производится в соответствии с разработанным органом федеральной службы безопасности совместно с оператором связи планом мероприятий по внедрению технических средств (далее - план), в котором указывается, в частности, срок ввода в эксплуатацию технических средств.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разрабатывается в срок до 3 месяцев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оператором связи заявления в орган федеральной службы безопасности. План составляется в 3 экземплярах, из которых 2 экземпляра представляются оператором связи соответственно в Федеральную службу по надзору в сфере связи и массовых коммуникаций и орган федеральной службы безопасности, 1 экземпляр хранится у оператора связи.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19.11.2007 </w:t>
      </w:r>
      <w:hyperlink r:id="rId12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 xml:space="preserve">, от 13.10.2008 </w:t>
      </w:r>
      <w:hyperlink r:id="rId13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4" w:history="1">
        <w:r>
          <w:rPr>
            <w:rFonts w:ascii="Calibri" w:hAnsi="Calibri" w:cs="Calibri"/>
            <w:color w:val="0000FF"/>
          </w:rPr>
          <w:t>Типовые требования</w:t>
        </w:r>
      </w:hyperlink>
      <w:r>
        <w:rPr>
          <w:rFonts w:ascii="Calibri" w:hAnsi="Calibri" w:cs="Calibri"/>
        </w:rPr>
        <w:t xml:space="preserve"> к плану устанавливаются Министерством связи и массовых коммуникаций Российской Федерации совместно с Федеральной службой безопасности Российской Федерации.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указанном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план разрабатывается с участием органа внутренних дел.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вводе в эксплуатацию новых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оператора связи, внедрении новых технологических решений, выводе из эксплуатации или модернизации устаревших средств связи органом федеральной службы безопасности совместно с оператором связи принимается решение о разработке нового плана.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Ввод в эксплуатацию технических средств осуществляется оператором связи на основании акта, подписанного в установленном порядке представителями органа федеральной службы безопасности, Федеральной службы по надзору в сфере связи и массовых коммуникаций </w:t>
      </w:r>
      <w:r>
        <w:rPr>
          <w:rFonts w:ascii="Calibri" w:hAnsi="Calibri" w:cs="Calibri"/>
        </w:rPr>
        <w:lastRenderedPageBreak/>
        <w:t xml:space="preserve">и оператора связи, а в случае, указанном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органа внутренних дел.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19.11.2007 </w:t>
      </w:r>
      <w:hyperlink r:id="rId16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 xml:space="preserve">, от 13.10.2008 </w:t>
      </w:r>
      <w:hyperlink r:id="rId1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Оператор связи обязан осуществить согласованные с подразделением, указанным в </w:t>
      </w:r>
      <w:hyperlink w:anchor="Par4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меры по ограничению круга лиц, привлекаемых к установке технических средств, а также к недопущению раскрытия организационных и технических приемов проведения оперативно-разыскных мероприятий.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Оператор связи обязан своевременно обновлять информацию, содержащуюся в </w:t>
      </w:r>
      <w:proofErr w:type="gramStart"/>
      <w:r>
        <w:rPr>
          <w:rFonts w:ascii="Calibri" w:hAnsi="Calibri" w:cs="Calibri"/>
        </w:rPr>
        <w:t>базах</w:t>
      </w:r>
      <w:proofErr w:type="gramEnd"/>
      <w:r>
        <w:rPr>
          <w:rFonts w:ascii="Calibri" w:hAnsi="Calibri" w:cs="Calibri"/>
        </w:rPr>
        <w:t xml:space="preserve"> данных об абонентах оператора связи и оказанных им услугах связи (далее - базы данных).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информация должна храниться оператором связи в течение 3 лет и предоставляться органам федеральной службы безопасности, а в случае, указанном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органам внутренних дел путем осуществления круглосуточного удаленного доступа к базам данных.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Информационные системы, содержащие базы данных, а также технические средства подключаются оператором связи к пункту управления органа федеральной службы безопасности через точки подключения.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точки подключения в субъекте Российской Федерации определяются органом федеральной службы безопасности.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Базы данных должны содержать следующую информацию об абонентах оператора связи: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место жительства и реквизиты основного документа, удостоверяющего личность, представленные при личном предъявлении абонентом указанного документа, - для абонента-гражданина;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(фирменное наименование) юридического лица, его место нахождения, а также список лиц, использующих оконечное оборудование юридического лица, заверенный уполномоченным представителем юридического лица, в котором указаны их фамилии, имена, отчества, места жительства и реквизиты основного документа, удостоверяющего личность, - для абонента - юридического лица;</w:t>
      </w:r>
      <w:proofErr w:type="gramEnd"/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баз данных о расчетах за оказанные услуги связи, в том числе о соединениях, трафике и платежах абонентов.</w:t>
      </w: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3DC9" w:rsidRDefault="00953D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AD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3DC9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3DC9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C0B7A206D1920FAA9BB37024417E55E772D91850AA76839F9AEC2397B059177D250A59FA20128gFeFL" TargetMode="External"/><Relationship Id="rId13" Type="http://schemas.openxmlformats.org/officeDocument/2006/relationships/hyperlink" Target="consultantplus://offline/ref=598C0B7A206D1920FAA9BB37024417E55E772D91850AA76839F9AEC2397B059177D250A59FA20128gFe9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C0B7A206D1920FAA9BB37024417E558712C938A04FA6231A0A2C03E745A86709B5CA49FA201g2e9L" TargetMode="External"/><Relationship Id="rId12" Type="http://schemas.openxmlformats.org/officeDocument/2006/relationships/hyperlink" Target="consultantplus://offline/ref=598C0B7A206D1920FAA9BB37024417E558712C938A04FA6231A0A2C03E745A86709B5CA49FA201g2e9L" TargetMode="External"/><Relationship Id="rId17" Type="http://schemas.openxmlformats.org/officeDocument/2006/relationships/hyperlink" Target="consultantplus://offline/ref=598C0B7A206D1920FAA9BB37024417E55E772D91850AA76839F9AEC2397B059177D250A59FA20128gFe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8C0B7A206D1920FAA9BB37024417E558712C938A04FA6231A0A2C03E745A86709B5CA49FA201g2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C0B7A206D1920FAA9BB37024417E55E7722948A0FA76839F9AEC2397B059177D250A59FA2072CgFe8L" TargetMode="External"/><Relationship Id="rId11" Type="http://schemas.openxmlformats.org/officeDocument/2006/relationships/hyperlink" Target="consultantplus://offline/ref=598C0B7A206D1920FAA9BB37024417E55E772D91850AA76839F9AEC2397B059177D250A59FA20128gFeEL" TargetMode="External"/><Relationship Id="rId5" Type="http://schemas.openxmlformats.org/officeDocument/2006/relationships/hyperlink" Target="consultantplus://offline/ref=598C0B7A206D1920FAA9BB37024417E55E772D91850AA76839F9AEC2397B059177D250A59FA20128gFeFL" TargetMode="External"/><Relationship Id="rId15" Type="http://schemas.openxmlformats.org/officeDocument/2006/relationships/hyperlink" Target="consultantplus://offline/ref=598C0B7A206D1920FAA9BB37024417E55E772D91850AA76839F9AEC2397B059177D250A59FA20128gFe8L" TargetMode="External"/><Relationship Id="rId10" Type="http://schemas.openxmlformats.org/officeDocument/2006/relationships/hyperlink" Target="consultantplus://offline/ref=598C0B7A206D1920FAA9BB37024417E55E772D91850AA76839F9AEC2397B059177D250A59FA20128gFe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98C0B7A206D1920FAA9BB37024417E558712C938A04FA6231A0A2C03E745A86709B5CA49FA201g2e9L" TargetMode="External"/><Relationship Id="rId9" Type="http://schemas.openxmlformats.org/officeDocument/2006/relationships/hyperlink" Target="consultantplus://offline/ref=598C0B7A206D1920FAA9BB37024417E55E7722918E0BA76839F9AEC2397B059177D250A59FA20025gFeAL" TargetMode="External"/><Relationship Id="rId14" Type="http://schemas.openxmlformats.org/officeDocument/2006/relationships/hyperlink" Target="consultantplus://offline/ref=598C0B7A206D1920FAA9BB37024417E558772D9B8C04FA6231A0A2C03E745A86709B5CA49FA200g2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2013-11-28T11:30:00Z</dcterms:created>
  <dcterms:modified xsi:type="dcterms:W3CDTF">2013-11-28T11:30:00Z</dcterms:modified>
</cp:coreProperties>
</file>