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41" w:rsidRDefault="00452541">
      <w:pPr>
        <w:widowControl w:val="0"/>
        <w:autoSpaceDE w:val="0"/>
        <w:autoSpaceDN w:val="0"/>
        <w:adjustRightInd w:val="0"/>
        <w:spacing w:after="0" w:line="240" w:lineRule="auto"/>
        <w:jc w:val="both"/>
        <w:outlineLvl w:val="0"/>
        <w:rPr>
          <w:rFonts w:ascii="Calibri" w:hAnsi="Calibri" w:cs="Calibri"/>
        </w:rPr>
      </w:pPr>
    </w:p>
    <w:p w:rsidR="00452541" w:rsidRDefault="0045254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452541" w:rsidRDefault="00452541">
      <w:pPr>
        <w:widowControl w:val="0"/>
        <w:autoSpaceDE w:val="0"/>
        <w:autoSpaceDN w:val="0"/>
        <w:adjustRightInd w:val="0"/>
        <w:spacing w:after="0" w:line="240" w:lineRule="auto"/>
        <w:jc w:val="center"/>
        <w:rPr>
          <w:rFonts w:ascii="Calibri" w:hAnsi="Calibri" w:cs="Calibri"/>
          <w:b/>
          <w:bCs/>
        </w:rPr>
      </w:pPr>
    </w:p>
    <w:p w:rsidR="00452541" w:rsidRDefault="004525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52541" w:rsidRDefault="004525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января 2006 г. N 32</w:t>
      </w:r>
    </w:p>
    <w:p w:rsidR="00452541" w:rsidRDefault="00452541">
      <w:pPr>
        <w:widowControl w:val="0"/>
        <w:autoSpaceDE w:val="0"/>
        <w:autoSpaceDN w:val="0"/>
        <w:adjustRightInd w:val="0"/>
        <w:spacing w:after="0" w:line="240" w:lineRule="auto"/>
        <w:jc w:val="center"/>
        <w:rPr>
          <w:rFonts w:ascii="Calibri" w:hAnsi="Calibri" w:cs="Calibri"/>
          <w:b/>
          <w:bCs/>
        </w:rPr>
      </w:pPr>
    </w:p>
    <w:p w:rsidR="00452541" w:rsidRDefault="004525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52541" w:rsidRDefault="004525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СВЯЗИ ПО ПЕРЕДАЧЕ ДАННЫХ</w:t>
      </w:r>
    </w:p>
    <w:p w:rsidR="00452541" w:rsidRDefault="00452541">
      <w:pPr>
        <w:widowControl w:val="0"/>
        <w:autoSpaceDE w:val="0"/>
        <w:autoSpaceDN w:val="0"/>
        <w:adjustRightInd w:val="0"/>
        <w:spacing w:after="0" w:line="240" w:lineRule="auto"/>
        <w:jc w:val="center"/>
        <w:rPr>
          <w:rFonts w:ascii="Calibri" w:hAnsi="Calibri" w:cs="Calibri"/>
        </w:rPr>
      </w:pPr>
    </w:p>
    <w:p w:rsidR="00452541" w:rsidRDefault="004525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452541" w:rsidRDefault="00452541">
      <w:pPr>
        <w:widowControl w:val="0"/>
        <w:autoSpaceDE w:val="0"/>
        <w:autoSpaceDN w:val="0"/>
        <w:adjustRightInd w:val="0"/>
        <w:spacing w:after="0" w:line="240" w:lineRule="auto"/>
        <w:jc w:val="center"/>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связи" и </w:t>
      </w:r>
      <w:hyperlink r:id="rId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27" w:history="1">
        <w:r>
          <w:rPr>
            <w:rFonts w:ascii="Calibri" w:hAnsi="Calibri" w:cs="Calibri"/>
            <w:color w:val="0000FF"/>
          </w:rPr>
          <w:t>Правила</w:t>
        </w:r>
      </w:hyperlink>
      <w:r>
        <w:rPr>
          <w:rFonts w:ascii="Calibri" w:hAnsi="Calibri" w:cs="Calibri"/>
        </w:rPr>
        <w:t xml:space="preserve"> оказания услуг связи по передаче данных и ввести их в действие с 1 июля 2006 г.</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52541" w:rsidRDefault="004525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2541" w:rsidRDefault="0045254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52541" w:rsidRDefault="00452541">
      <w:pPr>
        <w:widowControl w:val="0"/>
        <w:autoSpaceDE w:val="0"/>
        <w:autoSpaceDN w:val="0"/>
        <w:adjustRightInd w:val="0"/>
        <w:spacing w:after="0" w:line="240" w:lineRule="auto"/>
        <w:jc w:val="right"/>
        <w:rPr>
          <w:rFonts w:ascii="Calibri" w:hAnsi="Calibri" w:cs="Calibri"/>
        </w:rPr>
      </w:pPr>
    </w:p>
    <w:p w:rsidR="00452541" w:rsidRDefault="00452541">
      <w:pPr>
        <w:widowControl w:val="0"/>
        <w:autoSpaceDE w:val="0"/>
        <w:autoSpaceDN w:val="0"/>
        <w:adjustRightInd w:val="0"/>
        <w:spacing w:after="0" w:line="240" w:lineRule="auto"/>
        <w:jc w:val="right"/>
        <w:rPr>
          <w:rFonts w:ascii="Calibri" w:hAnsi="Calibri" w:cs="Calibri"/>
        </w:rPr>
      </w:pPr>
    </w:p>
    <w:p w:rsidR="00452541" w:rsidRDefault="00452541">
      <w:pPr>
        <w:widowControl w:val="0"/>
        <w:autoSpaceDE w:val="0"/>
        <w:autoSpaceDN w:val="0"/>
        <w:adjustRightInd w:val="0"/>
        <w:spacing w:after="0" w:line="240" w:lineRule="auto"/>
        <w:jc w:val="right"/>
        <w:rPr>
          <w:rFonts w:ascii="Calibri" w:hAnsi="Calibri" w:cs="Calibri"/>
        </w:rPr>
      </w:pPr>
    </w:p>
    <w:p w:rsidR="00452541" w:rsidRDefault="00452541">
      <w:pPr>
        <w:widowControl w:val="0"/>
        <w:autoSpaceDE w:val="0"/>
        <w:autoSpaceDN w:val="0"/>
        <w:adjustRightInd w:val="0"/>
        <w:spacing w:after="0" w:line="240" w:lineRule="auto"/>
        <w:jc w:val="right"/>
        <w:rPr>
          <w:rFonts w:ascii="Calibri" w:hAnsi="Calibri" w:cs="Calibri"/>
        </w:rPr>
      </w:pPr>
    </w:p>
    <w:p w:rsidR="00452541" w:rsidRDefault="00452541">
      <w:pPr>
        <w:widowControl w:val="0"/>
        <w:autoSpaceDE w:val="0"/>
        <w:autoSpaceDN w:val="0"/>
        <w:adjustRightInd w:val="0"/>
        <w:spacing w:after="0" w:line="240" w:lineRule="auto"/>
        <w:jc w:val="right"/>
        <w:rPr>
          <w:rFonts w:ascii="Calibri" w:hAnsi="Calibri" w:cs="Calibri"/>
        </w:rPr>
      </w:pPr>
    </w:p>
    <w:p w:rsidR="00452541" w:rsidRDefault="0045254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52541" w:rsidRDefault="0045254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52541" w:rsidRDefault="0045254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52541" w:rsidRDefault="00452541">
      <w:pPr>
        <w:widowControl w:val="0"/>
        <w:autoSpaceDE w:val="0"/>
        <w:autoSpaceDN w:val="0"/>
        <w:adjustRightInd w:val="0"/>
        <w:spacing w:after="0" w:line="240" w:lineRule="auto"/>
        <w:jc w:val="right"/>
        <w:rPr>
          <w:rFonts w:ascii="Calibri" w:hAnsi="Calibri" w:cs="Calibri"/>
        </w:rPr>
      </w:pPr>
      <w:r>
        <w:rPr>
          <w:rFonts w:ascii="Calibri" w:hAnsi="Calibri" w:cs="Calibri"/>
        </w:rPr>
        <w:t>от 23 января 2006 г. N 32</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center"/>
        <w:rPr>
          <w:rFonts w:ascii="Calibri" w:hAnsi="Calibri" w:cs="Calibri"/>
          <w:b/>
          <w:bCs/>
        </w:rPr>
      </w:pPr>
      <w:bookmarkStart w:id="0" w:name="Par27"/>
      <w:bookmarkEnd w:id="0"/>
      <w:r>
        <w:rPr>
          <w:rFonts w:ascii="Calibri" w:hAnsi="Calibri" w:cs="Calibri"/>
          <w:b/>
          <w:bCs/>
        </w:rPr>
        <w:t>ПРАВИЛА</w:t>
      </w:r>
    </w:p>
    <w:p w:rsidR="00452541" w:rsidRDefault="0045254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ОКАЗАНИЯ </w:t>
      </w:r>
      <w:hyperlink r:id="rId7" w:history="1">
        <w:r>
          <w:rPr>
            <w:rFonts w:ascii="Calibri" w:hAnsi="Calibri" w:cs="Calibri"/>
            <w:b/>
            <w:bCs/>
            <w:color w:val="0000FF"/>
          </w:rPr>
          <w:t>УСЛУГ</w:t>
        </w:r>
      </w:hyperlink>
      <w:r>
        <w:rPr>
          <w:rFonts w:ascii="Calibri" w:hAnsi="Calibri" w:cs="Calibri"/>
          <w:b/>
          <w:bCs/>
        </w:rPr>
        <w:t xml:space="preserve"> СВЯЗИ ПО ПЕРЕДАЧЕ ДАННЫХ</w:t>
      </w:r>
    </w:p>
    <w:p w:rsidR="00452541" w:rsidRDefault="00452541">
      <w:pPr>
        <w:widowControl w:val="0"/>
        <w:autoSpaceDE w:val="0"/>
        <w:autoSpaceDN w:val="0"/>
        <w:adjustRightInd w:val="0"/>
        <w:spacing w:after="0" w:line="240" w:lineRule="auto"/>
        <w:jc w:val="center"/>
        <w:rPr>
          <w:rFonts w:ascii="Calibri" w:hAnsi="Calibri" w:cs="Calibri"/>
        </w:rPr>
      </w:pPr>
    </w:p>
    <w:p w:rsidR="00452541" w:rsidRDefault="0045254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идентификации;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"пользователь услугами связи по передаче данных" - лицо, заказывающее и (или) использующее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связи сети передачи данных" - средства связи, выполняющие функции систем коммутации.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обеспечить соблюдение тайны информации, передаваемой по сети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452541" w:rsidRDefault="004525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452541" w:rsidRDefault="0045254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чрезвычайных ситуациях природного и техногенного характера оператор связи в </w:t>
      </w:r>
      <w:hyperlink r:id="rId11"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Услуги связи по передаче данных подразделяются на: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за исключением услуг связи по передаче данных для целей передачи голосовой информации;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по передаче данных для целей передачи голосовой информации.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ar140" w:history="1">
        <w:r>
          <w:rPr>
            <w:rFonts w:ascii="Calibri" w:hAnsi="Calibri" w:cs="Calibri"/>
            <w:color w:val="0000FF"/>
          </w:rPr>
          <w:t>пунктами 31</w:t>
        </w:r>
      </w:hyperlink>
      <w:r>
        <w:rPr>
          <w:rFonts w:ascii="Calibri" w:hAnsi="Calibri" w:cs="Calibri"/>
        </w:rPr>
        <w:t xml:space="preserve"> и </w:t>
      </w:r>
      <w:hyperlink w:anchor="Par145" w:history="1">
        <w:r>
          <w:rPr>
            <w:rFonts w:ascii="Calibri" w:hAnsi="Calibri" w:cs="Calibri"/>
            <w:color w:val="0000FF"/>
          </w:rPr>
          <w:t>32</w:t>
        </w:r>
      </w:hyperlink>
      <w:r>
        <w:rPr>
          <w:rFonts w:ascii="Calibri" w:hAnsi="Calibri" w:cs="Calibri"/>
        </w:rPr>
        <w:t xml:space="preserve"> настоящих Правил.</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системе информационно-справочного обслуживания оказываются платные и бесплатные информационно-справочные услуги.</w:t>
      </w:r>
    </w:p>
    <w:p w:rsidR="00452541" w:rsidRDefault="00452541">
      <w:pPr>
        <w:widowControl w:val="0"/>
        <w:autoSpaceDE w:val="0"/>
        <w:autoSpaceDN w:val="0"/>
        <w:adjustRightInd w:val="0"/>
        <w:spacing w:after="0" w:line="240" w:lineRule="auto"/>
        <w:ind w:firstLine="540"/>
        <w:jc w:val="both"/>
        <w:rPr>
          <w:rFonts w:ascii="Calibri" w:hAnsi="Calibri" w:cs="Calibri"/>
        </w:rPr>
      </w:pPr>
      <w:bookmarkStart w:id="1" w:name="Par71"/>
      <w:bookmarkEnd w:id="1"/>
      <w:r>
        <w:rPr>
          <w:rFonts w:ascii="Calibri" w:hAnsi="Calibri" w:cs="Calibri"/>
        </w:rPr>
        <w:t>12. Оператор связи оказывает бесплатно и круглосуточно следующие информационно-справочные услуги: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абоненту информации о состоянии его лицевого счета;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об оказываемых услугах связи по передаче данных и необходимых разъяснений.</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бесплатных информационно-справочных услуг, предусмотренных в </w:t>
      </w:r>
      <w:hyperlink w:anchor="Par71" w:history="1">
        <w:r>
          <w:rPr>
            <w:rFonts w:ascii="Calibri" w:hAnsi="Calibri" w:cs="Calibri"/>
            <w:color w:val="0000FF"/>
          </w:rPr>
          <w:t>пункте 12</w:t>
        </w:r>
      </w:hyperlink>
      <w:r>
        <w:rPr>
          <w:rFonts w:ascii="Calibri" w:hAnsi="Calibri" w:cs="Calibri"/>
        </w:rPr>
        <w:t xml:space="preserve"> настоящих Правил, не может быть сокращен.</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бесплатных информационно-справочных услуг может производиться с использованием автоинформаторов.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Оператор связи самостоятельно определяет перечень и время предоставляемых платных информационно-справочных услуг.</w:t>
      </w:r>
    </w:p>
    <w:p w:rsidR="00452541" w:rsidRDefault="00452541">
      <w:pPr>
        <w:widowControl w:val="0"/>
        <w:autoSpaceDE w:val="0"/>
        <w:autoSpaceDN w:val="0"/>
        <w:adjustRightInd w:val="0"/>
        <w:spacing w:after="0" w:line="240" w:lineRule="auto"/>
        <w:ind w:firstLine="540"/>
        <w:jc w:val="both"/>
        <w:rPr>
          <w:rFonts w:ascii="Calibri" w:hAnsi="Calibri" w:cs="Calibri"/>
        </w:rPr>
      </w:pPr>
      <w:bookmarkStart w:id="2" w:name="Par79"/>
      <w:bookmarkEnd w:id="2"/>
      <w:r>
        <w:rPr>
          <w:rFonts w:ascii="Calibri" w:hAnsi="Calibri" w:cs="Calibri"/>
        </w:rP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и описание преимуществ и ограничений в оказании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тарифы на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формы и системы оплаты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номера телефонов системы информационно-справочного обслуживания;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указание мест, где абонент и (или) пользователь могут в полном объеме ознакомиться с настоящими Правилами.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ar79" w:history="1">
        <w:r>
          <w:rPr>
            <w:rFonts w:ascii="Calibri" w:hAnsi="Calibri" w:cs="Calibri"/>
            <w:color w:val="0000FF"/>
          </w:rPr>
          <w:t>пунктом 15</w:t>
        </w:r>
      </w:hyperlink>
      <w:r>
        <w:rPr>
          <w:rFonts w:ascii="Calibri" w:hAnsi="Calibri" w:cs="Calibri"/>
        </w:rPr>
        <w:t xml:space="preserve"> настоящих Правил, дополнительную информацию, связанную с оказанием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на русском языке (при необходимости на иных языках) в наглядной и доступной форме бесплатно доводится через средства массовой информации и систему информационно-справочного обслуживания до сведения гражданина, юридического лица либо индивидуального предпринимателя.</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заключения договора</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Услуги связи по передаче данных оказываются на основании возмездного договора.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Для заключения договора заявитель подает оператору связи заявление в 2 экземплярах по форме, устанавливаемой оператором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регистрируется оператором связи. Один экземпляр остается у оператора связи, другой вручается заявителю.</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заявлений о заключении договора устанавливается оператором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отказать заявителю в приеме и рассмотрении заявления.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Гражданин при подаче заявления о заключении договора предъявляет документ, удостоверяющий его личность.</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осуществления конклюдентных действий заключается срочный договор об оказании </w:t>
      </w:r>
      <w:r>
        <w:rPr>
          <w:rFonts w:ascii="Calibri" w:hAnsi="Calibri" w:cs="Calibri"/>
        </w:rPr>
        <w:lastRenderedPageBreak/>
        <w:t>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третьим лицом от имени и за счет оператора связи, права и обязанности возникают непосредственно у оператора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договоре должны быть указаны следующие данные: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реквизиты документа, удостоверяющего личность, - для гражданина;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место нахождения - для юридического лица;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адрес установки оборудования;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вид (тип) оборудования;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согласие (отказ) абонента на использование сведений о нем при информационно-справочном обслуживании;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способ доставки счета за оказанные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права, обязанности и ответственность сторон;</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срок действия договора.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договоре должны быть указаны следующие существенные условия: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используемые абонентские интерфейсы и протоколы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оказываемые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 оплаты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сроки и форма расчетов.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Оператор связи не вправе навязывать абоненту и (или) пользователю оказание иных услуг за отдельную плату.</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Оператор связи не вправе обусловливать оказание одних услуг связи по передаче данных обязательным оказанием других услуг.</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и условия исполнения договора</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bookmarkStart w:id="3" w:name="Par140"/>
      <w:bookmarkEnd w:id="3"/>
      <w:r>
        <w:rPr>
          <w:rFonts w:ascii="Calibri" w:hAnsi="Calibri" w:cs="Calibri"/>
        </w:rPr>
        <w:t>31. Оператор связи обязан:</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установленные сроки неисправности, препятствующие пользованию услугами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извещать абонентов и (или) пользователей через средства массовой информации и в местах работы с абонентами и (или) пользователями об изменении тарифов на услуги связи по передаче данных не менее чем за 10 дней до введения новых тарифов;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452541" w:rsidRDefault="00452541">
      <w:pPr>
        <w:widowControl w:val="0"/>
        <w:autoSpaceDE w:val="0"/>
        <w:autoSpaceDN w:val="0"/>
        <w:adjustRightInd w:val="0"/>
        <w:spacing w:after="0" w:line="240" w:lineRule="auto"/>
        <w:ind w:firstLine="540"/>
        <w:jc w:val="both"/>
        <w:rPr>
          <w:rFonts w:ascii="Calibri" w:hAnsi="Calibri" w:cs="Calibri"/>
        </w:rPr>
      </w:pPr>
      <w:bookmarkStart w:id="4" w:name="Par145"/>
      <w:bookmarkEnd w:id="4"/>
      <w:r>
        <w:rPr>
          <w:rFonts w:ascii="Calibri" w:hAnsi="Calibri" w:cs="Calibri"/>
        </w:rPr>
        <w:t>32. Абонент обязан:</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подключать к абонентской линии оборудование, которое не соответствует установленным требованиям;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содержать в исправном состоянии абонентскую линию и оборудование, находящиеся в помещении абонента;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правила эксплуатации оборудования.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Абонент вправе: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оплаты не предусмотренных договором услуг связи по передаче данных, предоставленных ему без его согласия;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с функцией автоответчика;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оборудование, заменяющее абонента в его отсутствие и обеспечивающее или имитирующее обмен информацией.</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Оплата услуг по передаче данных осуществляется путем наличного или безналичного расчета в российских рублях.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выпустившего карту;</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видов услуг связи по передаче данных, оплачиваемых с использованием карты;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авансового платежа, внесение которого подтверждает карта;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карты;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справочные (контактные) номера телефонов оператора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правила пользования картой оплаты;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карты.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абоненту и (или) пользователю неиспользованный остаток средств.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Расчетный период, за который выставляется счет за оказание услуг связи по передаче данных, не должен превышать 1 месяц.</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Счет, выставляемый абоненту за услуги связи по передаче данных, является расчетным </w:t>
      </w:r>
      <w:r>
        <w:rPr>
          <w:rFonts w:ascii="Calibri" w:hAnsi="Calibri" w:cs="Calibri"/>
        </w:rPr>
        <w:lastRenderedPageBreak/>
        <w:t>документом, в котором отражаются данные о денежных обязательствах абонента и который содержит:</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 (при авансовом платеже);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данные о суммарной продолжительности соединений по сети передачи данных (сеансов связи) за расчетный период (при повременном учете);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общую сумму, предъявляемую к оплате;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размер остатка средств на лицевом счете (при авансовом платеже);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выставления счета;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срок оплаты счета;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сумму, предъявляемую к оплате по каждому виду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виды оказанных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дату оказания каждой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объем каждой услуги связи по передаче данных, оказанной абоненту.</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условия приостановления,</w:t>
      </w:r>
    </w:p>
    <w:p w:rsidR="00452541" w:rsidRDefault="00452541">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прекращения и расторжения договора</w:t>
      </w:r>
    </w:p>
    <w:p w:rsidR="00452541" w:rsidRDefault="00452541">
      <w:pPr>
        <w:widowControl w:val="0"/>
        <w:autoSpaceDE w:val="0"/>
        <w:autoSpaceDN w:val="0"/>
        <w:adjustRightInd w:val="0"/>
        <w:spacing w:after="0" w:line="240" w:lineRule="auto"/>
        <w:jc w:val="center"/>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нарушения абонентом связанных с оказанием услуг связи по передаче данных требований, установленных Федеральным </w:t>
      </w:r>
      <w:hyperlink r:id="rId14"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письменному заявлению абонента оператор связи обязан без расторжения договора: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если внесение изменений в договор повлекло необходимость выполнения </w:t>
      </w:r>
      <w:r>
        <w:rPr>
          <w:rFonts w:ascii="Calibri" w:hAnsi="Calibri" w:cs="Calibri"/>
        </w:rPr>
        <w:lastRenderedPageBreak/>
        <w:t>оператором связи соответствующих работ, эти работы подлежат оплате стороной, по инициативе которой были внесены изменения в договор.</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предъявления и рассмотрения претензий</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Оператор связи обязан иметь книгу жалоб и предложений и выдавать ее по первому требованию абонента и (или) пользователя.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Рассмотрение жалобы абонента и (или) пользователя осуществляется в порядке, установленном законодательством Российской Федерации.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Претензия предъявляется в письменной форме и подлежит регистрации в день ее получения оператором связи.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Претензия рассматривается оператором связи в срок не более 60 дней с даты регистрации претензии.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 и (или) пользователю.</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оператором связи были признаны обоснованными требования абонента и </w:t>
      </w:r>
      <w:r>
        <w:rPr>
          <w:rFonts w:ascii="Calibri" w:hAnsi="Calibri" w:cs="Calibri"/>
        </w:rPr>
        <w:lastRenderedPageBreak/>
        <w:t>(или)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сторон</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обеспечения доступа к сети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установленных в договоре сроков оказания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неоказание услуг связи по передаче данных, указанных в договоре;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некачественное оказание услуг связи по передаче данных, в том числе в результате ненадлежащего содержания сети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нарушение тайны информации, передаваемой по сети передачи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452541" w:rsidRDefault="00452541">
      <w:pPr>
        <w:widowControl w:val="0"/>
        <w:autoSpaceDE w:val="0"/>
        <w:autoSpaceDN w:val="0"/>
        <w:adjustRightInd w:val="0"/>
        <w:spacing w:after="0" w:line="240" w:lineRule="auto"/>
        <w:ind w:firstLine="540"/>
        <w:jc w:val="both"/>
        <w:rPr>
          <w:rFonts w:ascii="Calibri" w:hAnsi="Calibri" w:cs="Calibri"/>
        </w:rPr>
      </w:pPr>
      <w:bookmarkStart w:id="5" w:name="Par246"/>
      <w:bookmarkEnd w:id="5"/>
      <w:r>
        <w:rPr>
          <w:rFonts w:ascii="Calibri" w:hAnsi="Calibri" w:cs="Calibri"/>
        </w:rPr>
        <w:t>68. При нарушении установленных сроков оказания услуг связи по передаче данных абонент-гражданин по своему выбору вправе: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оператору связи новый срок, в течение которого должна быть оказана услуга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дополнение к требованиям, предъявляемым абонентом- гражданином в соответствии с </w:t>
      </w:r>
      <w:hyperlink w:anchor="Par246" w:history="1">
        <w:r>
          <w:rPr>
            <w:rFonts w:ascii="Calibri" w:hAnsi="Calibri" w:cs="Calibri"/>
            <w:color w:val="0000FF"/>
          </w:rPr>
          <w:t>пунктом 68</w:t>
        </w:r>
      </w:hyperlink>
      <w:r>
        <w:rPr>
          <w:rFonts w:ascii="Calibri" w:hAnsi="Calibri" w:cs="Calibri"/>
        </w:rPr>
        <w:t xml:space="preserve"> настоящих Правил, оператор связи уплачивает абоненту-гражданину неустойку:</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по оказанию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возмещения понесенных ими расходов по устранению недостатков оказанной услуги </w:t>
      </w:r>
      <w:r>
        <w:rPr>
          <w:rFonts w:ascii="Calibri" w:hAnsi="Calibri" w:cs="Calibri"/>
        </w:rPr>
        <w:lastRenderedPageBreak/>
        <w:t>связи по передаче данных своими силами или третьими лицами.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Абонент и (или) пользователь несут ответственность перед оператором связи в следующих случаях: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связи по передаче данных;</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запрета на подключение к абонентской линии оборудования, не соответствующего установленным требованиям.</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452541" w:rsidRDefault="0045254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autoSpaceDE w:val="0"/>
        <w:autoSpaceDN w:val="0"/>
        <w:adjustRightInd w:val="0"/>
        <w:spacing w:after="0" w:line="240" w:lineRule="auto"/>
        <w:ind w:firstLine="540"/>
        <w:jc w:val="both"/>
        <w:rPr>
          <w:rFonts w:ascii="Calibri" w:hAnsi="Calibri" w:cs="Calibri"/>
        </w:rPr>
      </w:pPr>
    </w:p>
    <w:p w:rsidR="00452541" w:rsidRDefault="0045254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8D4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2541"/>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4D08"/>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54F8"/>
    <w:rsid w:val="0026578B"/>
    <w:rsid w:val="002660D8"/>
    <w:rsid w:val="00266AFD"/>
    <w:rsid w:val="00266C22"/>
    <w:rsid w:val="002677C5"/>
    <w:rsid w:val="002677D3"/>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7F77"/>
    <w:rsid w:val="002F0BEB"/>
    <w:rsid w:val="002F1956"/>
    <w:rsid w:val="002F1B40"/>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AE3"/>
    <w:rsid w:val="003F4C44"/>
    <w:rsid w:val="003F6FA2"/>
    <w:rsid w:val="0040052D"/>
    <w:rsid w:val="004008DF"/>
    <w:rsid w:val="00400BDF"/>
    <w:rsid w:val="00401736"/>
    <w:rsid w:val="00401D93"/>
    <w:rsid w:val="00403D1E"/>
    <w:rsid w:val="00403DC5"/>
    <w:rsid w:val="00403E0A"/>
    <w:rsid w:val="004049BF"/>
    <w:rsid w:val="00404B36"/>
    <w:rsid w:val="00405AB4"/>
    <w:rsid w:val="00405E06"/>
    <w:rsid w:val="00405E24"/>
    <w:rsid w:val="00412794"/>
    <w:rsid w:val="00413A9E"/>
    <w:rsid w:val="00413ADF"/>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9C7"/>
    <w:rsid w:val="00435B47"/>
    <w:rsid w:val="00436007"/>
    <w:rsid w:val="00436294"/>
    <w:rsid w:val="00441A91"/>
    <w:rsid w:val="0044281B"/>
    <w:rsid w:val="00442C12"/>
    <w:rsid w:val="0044312C"/>
    <w:rsid w:val="0044474E"/>
    <w:rsid w:val="00444D12"/>
    <w:rsid w:val="00445B85"/>
    <w:rsid w:val="004463B1"/>
    <w:rsid w:val="00446C3C"/>
    <w:rsid w:val="00446D67"/>
    <w:rsid w:val="00446F7F"/>
    <w:rsid w:val="004473D6"/>
    <w:rsid w:val="00447FFD"/>
    <w:rsid w:val="004509C6"/>
    <w:rsid w:val="00451F58"/>
    <w:rsid w:val="00452235"/>
    <w:rsid w:val="00452541"/>
    <w:rsid w:val="00452D69"/>
    <w:rsid w:val="00453560"/>
    <w:rsid w:val="00453FDD"/>
    <w:rsid w:val="0045444D"/>
    <w:rsid w:val="00454798"/>
    <w:rsid w:val="00454E19"/>
    <w:rsid w:val="00454EA8"/>
    <w:rsid w:val="00455B40"/>
    <w:rsid w:val="00456374"/>
    <w:rsid w:val="0045655C"/>
    <w:rsid w:val="00456D5E"/>
    <w:rsid w:val="00457306"/>
    <w:rsid w:val="004605FC"/>
    <w:rsid w:val="00460D87"/>
    <w:rsid w:val="00461AD8"/>
    <w:rsid w:val="00462543"/>
    <w:rsid w:val="0046430A"/>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800"/>
    <w:rsid w:val="004A3C1D"/>
    <w:rsid w:val="004A6608"/>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F90"/>
    <w:rsid w:val="0052326D"/>
    <w:rsid w:val="00523708"/>
    <w:rsid w:val="0052417B"/>
    <w:rsid w:val="005244AF"/>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16BC"/>
    <w:rsid w:val="006318E6"/>
    <w:rsid w:val="00632A2E"/>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245"/>
    <w:rsid w:val="006D092B"/>
    <w:rsid w:val="006D0C4D"/>
    <w:rsid w:val="006D1673"/>
    <w:rsid w:val="006D1B7B"/>
    <w:rsid w:val="006D241E"/>
    <w:rsid w:val="006D24D9"/>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522"/>
    <w:rsid w:val="00796B61"/>
    <w:rsid w:val="00797F34"/>
    <w:rsid w:val="007A0973"/>
    <w:rsid w:val="007A0CA5"/>
    <w:rsid w:val="007A1D10"/>
    <w:rsid w:val="007A23BB"/>
    <w:rsid w:val="007A40EE"/>
    <w:rsid w:val="007A48BA"/>
    <w:rsid w:val="007A4D86"/>
    <w:rsid w:val="007A5C1E"/>
    <w:rsid w:val="007A7130"/>
    <w:rsid w:val="007B049D"/>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6A85"/>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30D40"/>
    <w:rsid w:val="00932D28"/>
    <w:rsid w:val="0093351D"/>
    <w:rsid w:val="009354D4"/>
    <w:rsid w:val="00935593"/>
    <w:rsid w:val="009357AC"/>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719E"/>
    <w:rsid w:val="009C7306"/>
    <w:rsid w:val="009C7D73"/>
    <w:rsid w:val="009D0437"/>
    <w:rsid w:val="009D0487"/>
    <w:rsid w:val="009D077D"/>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F83"/>
    <w:rsid w:val="00A41CDD"/>
    <w:rsid w:val="00A422C2"/>
    <w:rsid w:val="00A4240E"/>
    <w:rsid w:val="00A4334E"/>
    <w:rsid w:val="00A43E09"/>
    <w:rsid w:val="00A44312"/>
    <w:rsid w:val="00A44E37"/>
    <w:rsid w:val="00A45444"/>
    <w:rsid w:val="00A4580B"/>
    <w:rsid w:val="00A465D1"/>
    <w:rsid w:val="00A46B2B"/>
    <w:rsid w:val="00A46C4B"/>
    <w:rsid w:val="00A473B9"/>
    <w:rsid w:val="00A5067D"/>
    <w:rsid w:val="00A5126A"/>
    <w:rsid w:val="00A52641"/>
    <w:rsid w:val="00A5454B"/>
    <w:rsid w:val="00A54551"/>
    <w:rsid w:val="00A5479A"/>
    <w:rsid w:val="00A54F3B"/>
    <w:rsid w:val="00A5518B"/>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FF1"/>
    <w:rsid w:val="00B3178D"/>
    <w:rsid w:val="00B32BF6"/>
    <w:rsid w:val="00B330F2"/>
    <w:rsid w:val="00B33D60"/>
    <w:rsid w:val="00B3494B"/>
    <w:rsid w:val="00B369AA"/>
    <w:rsid w:val="00B37952"/>
    <w:rsid w:val="00B379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2A04"/>
    <w:rsid w:val="00D25215"/>
    <w:rsid w:val="00D261E7"/>
    <w:rsid w:val="00D26692"/>
    <w:rsid w:val="00D275E0"/>
    <w:rsid w:val="00D27A3F"/>
    <w:rsid w:val="00D30229"/>
    <w:rsid w:val="00D30322"/>
    <w:rsid w:val="00D31026"/>
    <w:rsid w:val="00D319AA"/>
    <w:rsid w:val="00D319C2"/>
    <w:rsid w:val="00D32597"/>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50CDD"/>
    <w:rsid w:val="00D519A6"/>
    <w:rsid w:val="00D52A48"/>
    <w:rsid w:val="00D54EFF"/>
    <w:rsid w:val="00D55E15"/>
    <w:rsid w:val="00D5705B"/>
    <w:rsid w:val="00D57C71"/>
    <w:rsid w:val="00D60907"/>
    <w:rsid w:val="00D60D7F"/>
    <w:rsid w:val="00D61488"/>
    <w:rsid w:val="00D6159F"/>
    <w:rsid w:val="00D6210D"/>
    <w:rsid w:val="00D62AF2"/>
    <w:rsid w:val="00D62EC3"/>
    <w:rsid w:val="00D63C88"/>
    <w:rsid w:val="00D649A0"/>
    <w:rsid w:val="00D6645A"/>
    <w:rsid w:val="00D709BF"/>
    <w:rsid w:val="00D70F2A"/>
    <w:rsid w:val="00D71133"/>
    <w:rsid w:val="00D71949"/>
    <w:rsid w:val="00D720B9"/>
    <w:rsid w:val="00D725DC"/>
    <w:rsid w:val="00D7293D"/>
    <w:rsid w:val="00D72C65"/>
    <w:rsid w:val="00D72C9E"/>
    <w:rsid w:val="00D73083"/>
    <w:rsid w:val="00D730FB"/>
    <w:rsid w:val="00D732DC"/>
    <w:rsid w:val="00D73531"/>
    <w:rsid w:val="00D74311"/>
    <w:rsid w:val="00D748BB"/>
    <w:rsid w:val="00D74A64"/>
    <w:rsid w:val="00D758B6"/>
    <w:rsid w:val="00D75EC5"/>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773"/>
    <w:rsid w:val="00DC72F4"/>
    <w:rsid w:val="00DC72FA"/>
    <w:rsid w:val="00DC731E"/>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E0013D"/>
    <w:rsid w:val="00E004CD"/>
    <w:rsid w:val="00E00753"/>
    <w:rsid w:val="00E007F0"/>
    <w:rsid w:val="00E01053"/>
    <w:rsid w:val="00E01DE9"/>
    <w:rsid w:val="00E031E3"/>
    <w:rsid w:val="00E034E3"/>
    <w:rsid w:val="00E03983"/>
    <w:rsid w:val="00E03A36"/>
    <w:rsid w:val="00E03F6B"/>
    <w:rsid w:val="00E0404A"/>
    <w:rsid w:val="00E067CB"/>
    <w:rsid w:val="00E06885"/>
    <w:rsid w:val="00E06886"/>
    <w:rsid w:val="00E10712"/>
    <w:rsid w:val="00E1081D"/>
    <w:rsid w:val="00E10E19"/>
    <w:rsid w:val="00E141B6"/>
    <w:rsid w:val="00E14DAF"/>
    <w:rsid w:val="00E1509D"/>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3369"/>
    <w:rsid w:val="00EA364B"/>
    <w:rsid w:val="00EA3919"/>
    <w:rsid w:val="00EA3D19"/>
    <w:rsid w:val="00EA5034"/>
    <w:rsid w:val="00EA509D"/>
    <w:rsid w:val="00EA7AB9"/>
    <w:rsid w:val="00EB00A7"/>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5665"/>
    <w:rsid w:val="00F264F0"/>
    <w:rsid w:val="00F26D99"/>
    <w:rsid w:val="00F27993"/>
    <w:rsid w:val="00F30672"/>
    <w:rsid w:val="00F31A2E"/>
    <w:rsid w:val="00F32F5A"/>
    <w:rsid w:val="00F3353B"/>
    <w:rsid w:val="00F346D8"/>
    <w:rsid w:val="00F34AEE"/>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0DE5BC4E5C9E3B0C7E9A08CF04E0C2FF8D9986F82FC756FE66F867734296073DE9A369910126RFC8O" TargetMode="External"/><Relationship Id="rId13" Type="http://schemas.openxmlformats.org/officeDocument/2006/relationships/hyperlink" Target="consultantplus://offline/ref=530DE5BC4E5C9E3B0C7E9A08CF04E0C2F98D9888F8249A5CF63FF465744DC9103AA0AF68910127F8RDC1O" TargetMode="External"/><Relationship Id="rId3" Type="http://schemas.openxmlformats.org/officeDocument/2006/relationships/webSettings" Target="webSettings.xml"/><Relationship Id="rId7" Type="http://schemas.openxmlformats.org/officeDocument/2006/relationships/hyperlink" Target="consultantplus://offline/ref=530DE5BC4E5C9E3B0C7E9A08CF04E0C2F98D9888F8249A5CF63FF465744DC9103AA0AF6B91R0C2O" TargetMode="External"/><Relationship Id="rId12" Type="http://schemas.openxmlformats.org/officeDocument/2006/relationships/hyperlink" Target="consultantplus://offline/ref=530DE5BC4E5C9E3B0C7E9A08CF04E0C2F98D9888F8249A5CF63FF465744DC9103AA0AF68910127F8RDC1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0DE5BC4E5C9E3B0C7E9A08CF04E0C2F98D9886F82C9A5CF63FF465744DC9103AA0AF68910127FBRDC6O" TargetMode="External"/><Relationship Id="rId11" Type="http://schemas.openxmlformats.org/officeDocument/2006/relationships/hyperlink" Target="consultantplus://offline/ref=530DE5BC4E5C9E3B0C7E9A08CF04E0C2FD88918FF82FC756FE66F867734296073DE9A369910124RFC1O" TargetMode="External"/><Relationship Id="rId5" Type="http://schemas.openxmlformats.org/officeDocument/2006/relationships/hyperlink" Target="consultantplus://offline/ref=530DE5BC4E5C9E3B0C7E9A08CF04E0C2F98D9888F8249A5CF63FF465744DC9103AA0AF68910120F0RDC1O" TargetMode="External"/><Relationship Id="rId15" Type="http://schemas.openxmlformats.org/officeDocument/2006/relationships/fontTable" Target="fontTable.xml"/><Relationship Id="rId10" Type="http://schemas.openxmlformats.org/officeDocument/2006/relationships/hyperlink" Target="consultantplus://offline/ref=530DE5BC4E5C9E3B0C7E9A08CF04E0C2FF8D9986F82FC756FE66F867734296073DE9A369910126RFCAO" TargetMode="External"/><Relationship Id="rId4" Type="http://schemas.openxmlformats.org/officeDocument/2006/relationships/hyperlink" Target="consultantplus://offline/ref=530DE5BC4E5C9E3B0C7E9A08CF04E0C2FF8D9986F82FC756FE66F867734296073DE9A369910126RFC8O" TargetMode="External"/><Relationship Id="rId9" Type="http://schemas.openxmlformats.org/officeDocument/2006/relationships/hyperlink" Target="consultantplus://offline/ref=530DE5BC4E5C9E3B0C7E9A08CF04E0C2FF8D9986F82FC756FE66F867734296073DE9A369910126RFC9O" TargetMode="External"/><Relationship Id="rId14" Type="http://schemas.openxmlformats.org/officeDocument/2006/relationships/hyperlink" Target="consultantplus://offline/ref=530DE5BC4E5C9E3B0C7E9A08CF04E0C2F98D9888F8249A5CF63FF46574R4C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5683</Words>
  <Characters>32399</Characters>
  <Application>Microsoft Office Word</Application>
  <DocSecurity>0</DocSecurity>
  <Lines>269</Lines>
  <Paragraphs>76</Paragraphs>
  <ScaleCrop>false</ScaleCrop>
  <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2013-11-21T14:02:00Z</dcterms:created>
  <dcterms:modified xsi:type="dcterms:W3CDTF">2013-11-21T14:02:00Z</dcterms:modified>
</cp:coreProperties>
</file>