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2006 г. N 785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СВЯЗИ ДЛЯ ЦЕЛЕЙ ТЕЛЕВИЗИОННОГО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ВЕЩАНИЯ И (ИЛИ) РАДИОВЕЩАНИЯ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статьи 44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связи для целей телевизионного вещания и (или) радиовещания и ввести их в действие с 1 марта 2007 г.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2006 г. N 785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ПРАВИЛА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СВЯЗИ ДЛЯ ЦЕЛЕЙ ТЕЛЕВИЗИОННОГО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ВЕЩАНИЯ И (ИЛИ) РАДИОВЕЩАНИЯ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регулируют 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радиовещания (далее - телерадиовещание), в случае заключения возмездного договора об оказании услуг связи для целей кабельного и (или) эфирного телерадиовещания (далее - услуга связи для целей телерадиовещания).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Используемые в настоящих Правилах понятия означают следующее: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"абонент" - пользователь услугами связи для целей телерадиовещания, с которым заключен договор об оказании услуг связи для целей телерадиовещания (далее - договор) с выделением для этого уникального кода идентификации;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"абонентская линия" - линия связи, соединяющая средства связи сети связи для распространения программ телерадиовещания (далее - сеть связи телерадиовещания) через абонентскую распределительную систему с пользовательским (оконечным) оборудованием;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"абонентская распределительная система" - совокупность физических цепей и технических средств (в том числе проходных усилителей, разветвителей, абонентских розеток и иных коммутационных элементов), расположенных в помещении абонента, через которые пользовательское (оконечное) оборудование подключается к средствам связи сети связи </w:t>
      </w:r>
      <w:r>
        <w:rPr>
          <w:rFonts w:ascii="Calibri" w:hAnsi="Calibri" w:cs="Calibri"/>
        </w:rPr>
        <w:lastRenderedPageBreak/>
        <w:t>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"вещатель" - пользователь услугами связи для целей телерадиовещания, с которым заключен договор и который составляет телепрограммы и (или) радиопрограммы (далее - телерадиопрограммы) для их приема неопределенным кругом лиц и на основании лицензии на вещание, распространяет их либо обеспечивает их распространение в полной и неизменной форме третьим лицом;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"зона обслуживания оператора сети связи телерадиовещания" - территория, в пределах которой при эфирном вещании обеспечивается прием сигнала телерадиопрограммы, соответствующего техническим нормам, или территория, в пределах которой при кабельном вещании обеспечивается наличие технической возможности доставки сигнала телерадиопрограммы;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"пользовательское (оконечное) оборудование" - технические средства (в том числе телевизионный приемник, радиоприемник), предназначенные для приема, обработки и воспроизведения сигналов телерадиопрограмм;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абоненту доступа к сети связи телерадиовещания" - совокупность действий оператора связи, оказывающего услуги связи для целей телерадиовещания (далее - оператор связи), по формированию абонентской линии и подключению с ее помощью пользовательского (оконечного) оборудования к средствам связи сети связи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вещателю доступа к сети связи телерадиовещания" - совокупность действий оператора связи, направленных на формирование линии связи для приема сигнала телерадиопрограммы от вещателя на средства связи сети связи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"сигнал телерадиопрограммы" - электрический сигнал программы телерадиовещания,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"техническая возможность предоставления абоненту или вещателю доступа к сети связи телерадиовещания" - наличие незадействованной монтированной емкости сети связи телерадиовещания,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(оконечного) оборудования.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Взаимоотношения, возникающие при оказании услуг связи для целей телерадиовещания на территории Российской Федерации, осуществляются на русском языке.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об абоненте-гражданине, ставшие известными оператору связи в силу исполнения договора, могут передаваться третьим лицам только с письменного согласия этого абонента, за исключением случаев, предусмотренных федеральными законами.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абонента-гражданина на обработку его персональных данных в целях осуществления оператором связи расчетов за оказанные услуги связи, а также рассмотрения претензий не требуется.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 время чрезвычайных ситуаций природного и техногенного характера, определенных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уполномоченные государственные органы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Правительством Российской Федерации, имеют право на приоритетное использование сетей связи телерадиовещания для передачи сообщений, связанных с чрезвычайной ситуацией, а также приостановление или ограничение распространения сигналов телерадиопрограмм вещателей.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Абонентская распределительная система должна соответствовать требованиям, установленным законодательством Российской Федерации.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пользовательское (оконечное) оборудование, которое подключается к средствам связи сети связи телерадиовещания, необходимо иметь документ о подтверждении его соответствия установленным требованиям.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Обязанность по обеспечению наличия абонентской распределительной системы и пользовательского (оконечного) оборудования возлагается на абонента, если иное не установлено договором с абонентом.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Оператор связи вправе оказывать те услуги связи для целей телерадиовещания, на </w:t>
      </w:r>
      <w:r>
        <w:rPr>
          <w:rFonts w:ascii="Calibri" w:hAnsi="Calibri" w:cs="Calibri"/>
        </w:rPr>
        <w:lastRenderedPageBreak/>
        <w:t>оказание которых этому оператору связи выдана лицензия.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услуг связи для целей телерадиовещания может сопровождаться оказанием оператором связи иных услуг, технологически неразрывно связанных с услугами связи для целей телерадиовещания и направленных на повышение их потребительской ценности, если для этого не требуется отдельной лицензии.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обеспечивает абоненту возможность пользования услугами связи для целей телерадиовещания 24 часа в сутки, если иное не установлено законодательством Российской Федерации или договором между оператором связи и абонентом.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Оператор связи обязан создавать систему информационно-справочного обслуживания в целях предоставления сведений об операторе связи, а также информации, необходимой для заключения и исполнения договора.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на русском языке (при необходимости - на иных языках) в наглядной и доступной форме бесплатно доводится до сведения граждан либо юридических лиц с помощью информационно-справочной системы, а также в местах работы с абонентами.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информационно-справочной системе оператор связи бесплатно предоставляет абонентам следующую информацию: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состояние лицевого счета абонента;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бюро ремонта;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местах работы с абонентами;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тарифы на услуги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порядок, форма и системы оплаты услуг связи для целей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системе информационно-справочного обслуживания могут оказываться платные информационно-справочные услуги.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самостоятельно определяет перечень и время предоставления платных информационно-справочных услуг.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 связи для заключения и исполнения договора обязан предоставлять информацию, которая включает в себя: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(фирменное наименование) оператора связи, перечень его филиалов, места их нахождения и режим работы;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выданной оператору связи лицензии на оказание услуг связи для целей телерадиовещания и содержание лицензионных условий;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оказываемых услуг связи для целей телерадиовещания, условия и порядок их оказания;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и описание ограничений в оказании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требования к параметрам абонентской распределительной системы;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и реквизиты нормативных документов, определяющих требования к качеству оказываемых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тарифы на услуги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порядок, форму и системы оплаты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и сроки рассмотрения заявления о заключении договора;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порядок рассмотрения претензий;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номера телефонов информационно-справочных служб;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сведения о местах работы с абонентами для ознакомления с настоящими Правилами.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Договор между оператором связи и абонентом или вещателем заключается в письменной форме на неопределенный срок. По желанию пользователя, имеющего намерение заключить договор (далее - заявитель), может быть заключен срочный договор.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Оператор связи вправе поручить третьему лицу заключение договора от имени и за счет оператора связи, а также осуществление от его имени расчетов.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договором, заключенным третьим лицом от имени и за счет оператора связи, права и обязанности возникают непосредственно у оператора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Расчеты за услуги связи для целей телерадиовещания осуществляются в российских </w:t>
      </w:r>
      <w:r>
        <w:rPr>
          <w:rFonts w:ascii="Calibri" w:hAnsi="Calibri" w:cs="Calibri"/>
        </w:rPr>
        <w:lastRenderedPageBreak/>
        <w:t>рублях.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и условия заключения договора с абонентом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договоре с абонентом предусматривается предоставление абоненту доступа к сети связи телерадиовещания оператора связи, предоставление в постоянное пользование абонентской линии и доставка сигнала телерадиопрограммы до пользовательского (оконечного) оборудования абонента.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оператором связи сигнала телерадиопрограммы до пользовательского (оконечного) оборудования абонента может быть предусмотрена в договоре, заключенном между оператором связи и вещателем, с оплатой этой услуги за счет средств вещателя. В этом случае в договоре оператора связи с абонентом условие об оплате доставки сигнала телерадиопрограммы абонентом не предусматривается.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заключения договора заявитель подает оператору связи заявление, форма которого устанавливается оператором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обязан зарегистрировать заявление. Порядок регистрации заявлений о заключении договора устанавливается оператором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не вправе отказать заявителю в приеме и рассмотрении заявления о заключении договора и (или) потребовать от заявителя предъявления каких-либо документов к заявлению.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Договор, заключаемый с гражданином, является публичным.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Оператор связи в срок, не превышающий 30 дней со дня регистрации заявления о заключении договора, осуществляет проверку наличия технической возможности предоставления заявителю доступа к сети связи телерадиовещания. При наличии технической возможности оператор связи направляет в указанный срок заявителю уведомление о предполагаемом сроке заключения договора.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Оператор связи вправе отказать заявителю в заключении договора при отсутствии технической возможности предоставления доступа к сети связи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убытков. Бремя доказывания отсутствия технической возможности предоставления абоненту доступа к сети телерадиовещания лежит на операторе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договоре с абонентом должны быть указаны следующие сведения: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выданной оператору связи лицензии на осуществление деятельности в области оказания услуг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абоненте: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реквизиты документа, удостоверяющего личность, - для гражданина;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место нахождения, банковские реквизиты - для юридического лица;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личность, и реквизиты свидетельства о государственной регистрации в качестве индивидуального предпринимателя, банковские реквизиты - для индивидуального предпринимателя;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адрес установки пользовательского (оконечного) оборудования;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права, обязанности и ответственность сторон;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срок действия договора, порядок и условия его расторжения.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договоре оператора связи с абонентом должны быть указаны следующие существенные условия: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оказываемых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система оплаты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порядок, сроки и форма оплаты услуг связи для целей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Оператор связи не вправе при заключении договора навязывать абоненту оказание иных услуг за отдельную плату.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Оператор связи не вправе обусловливать оказание абоненту одних услуг связи для целей телерадиовещания обязательным оказанием иных услуг.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и условия исполнения договора с абонентом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Оператор связи обязан: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Федерации, настоящими Правилами, лицензией и договором;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оказывать абоненту при его обращении услуги по устранению неисправностей абонентской распределительной системы, препятствующих пользованию услугами связи для целей телерадиовещания (с учетом возможности доступа сотрудников оператора связи в помещение абонента), если оказание этой услуги предусмотрено договором;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извещать абонентов через средства массовой информации и (или) в местах работы с абонентами об изменении тарифов на услуги связи для целей телерадиовещания не менее чем за 10 дней до введения новых тарифов;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создавать условия для беспрепятственного доступа абонентов, в том числе инвалидов, к объектам, предназначенным для работы с абонентами, и местам оплаты услуг, организованным оператором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назначать по согласованию с абонентом новый срок оказания услуг связи для целей телерадиовещания, если несоблюдение сроков было обусловлено обстоятельствами непреодолимой силы;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доставлять до пользовательского (оконечного) оборудования сигнал телерадиопрограммы, соответствующий технологическим параметрам, установленным в договоре между оператором связи и вещателем.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Абонент обязан: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сообщать оператору связи в срок, не превышающий 60 дней, о прекращении своего права владения помещением, в котором установлено пользовательское (оконечное) оборудование (в случае оказания услуг кабельного вещания), а также об изменении фамилии (имени, отчества) и места жительства, касающемся физических лиц и индивидуальных предпринимателей, об изменении наименования (фирменного наименования), места нахождения, касающемся юридических лиц;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Абонент вправе: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отказаться от оплаты услуг связи для целей телерадиовещания, не предусмотренных договором и предоставленных ему без его согласия;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назначать по согласованию с оператором связи новый срок оказания услуг связи для целей телерадиовещания, если несоблюдение сроков оказания услуг было обусловлено обстоятельствами непреодолимой силы;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требовать от оператора связи безвозмездного устранения недостатков при оказании услуг связи для целей телерадиовещания, а также возмещения причиненного по вине оператора связи ущерба;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требовать от оператора связи соответствующего уменьшения стоимости услуг связи для целей телерадиовещания в случае ненадлежащего исполнения оператором связи обязательств по </w:t>
      </w:r>
      <w:r>
        <w:rPr>
          <w:rFonts w:ascii="Calibri" w:hAnsi="Calibri" w:cs="Calibri"/>
        </w:rPr>
        <w:lastRenderedPageBreak/>
        <w:t>договору.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проведения профилактических (регламентных)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Оператор связи вправе отказать абоненту в доступе к сети связи телерадиовещания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помещении, занимаемом абонентом, абонентской распределительной системы установка всех или части технических средств, образующих такую систему, может быть произведена оператором связи за счет абонента.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рамках договора оператором связи могут быть оказаны услуги по ремонту и техническому обслуживанию абонентской распределительной системы.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услуг, путем внесения аванса или с отсрочкой платежа.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Плата за формирование абонентской линии и подключение пользовательского (оконечного) оборудования абонента к сети связи телерадиовещания взимается оператором связи однократно.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Расчетный период за оказанные услуги связи для целей телерадиовещания составляет 1 месяц.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если оператор связи выставляет абонентам счет за оказанные услуги связи для целей телерадиовещания, счет должен содержать: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абонента;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расчетный период, за который выставляется счет;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номер лицевого счета абонента;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сумму, предъявляемую к оплате;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дату выставления счета;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 оплаты счета.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Срок оплаты услуг связи для целей телерадиовещания (кроме абонентской платы), указанный в счете, не должен быть менее 15 дней с даты выставления счета. Более длительный срок оплаты может быть установлен в договоре.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услуг связи для целей телерадиовещания с применением абонентской системы оплаты за услуги связи для целей телерадиовещания оплата производится не позднее 10 дней с даты окончания расчетного периода.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Абонент вправе потребовать возврата средств, уплаченных за пользование услугами связи для целей телерадиовещания, за период, когда отсутствовала возможность воспользоваться этими услугами не по вине этого абонента.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расторжения договора абонент имеет право обратиться к оператору связи с требованием возврата средств, внесенных им в качестве авансового платежа.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обязан вернуть абоненту неиспользованный остаток средств.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заключения и исполнения договора с вещателем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К отношениям вещателя и оператора связи по заключению договора применяются правила направления оферты и получения акцепта, предусмотренные гражданским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(или) прием и передача сигнала телерадиопрограммы до пользовательского (оконечного) оборудования.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Вещателю в договоре может быть предусмотрено оказание такой услуги связи для целей телерадиовещания, как доставка сигнала телерадиопрограммы до пользовательского </w:t>
      </w:r>
      <w:r>
        <w:rPr>
          <w:rFonts w:ascii="Calibri" w:hAnsi="Calibri" w:cs="Calibri"/>
        </w:rPr>
        <w:lastRenderedPageBreak/>
        <w:t>(оконечного) оборудования с оплатой этой услуги за счет средств вещателя.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Оператор связи вправе отказать в заключении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вещание,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убытков. Бремя доказывания отсутствия технической возможности предоставления вещателю доступа к сети связи телерадиовещания лежит на операторе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В договоре с вещателем должны быть указаны: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выданной оператору связи лицензии на осуществление деятельности в области оказания услуг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вещателе: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место нахождения, банковские реквизиты - для юридического лица;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личность, и реквизиты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реквизиты выданной вещателю лицензии,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адрес и способ доставки счета за оказанные услуги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права, обязанности и ответственность сторон;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(в случае их применения);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срок действия договора;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 расторжения договора с вещателем,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договоре оператора связи с вещателем должны быть указаны следующие существенные условия: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оказываемых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система оплаты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порядок, сроки и форма оплаты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зона обслуживания оператора сети связи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технологические параметры сигналов телерадиопрограмм, определенные вещателем в соответствии с техническими нормами и стандартами, которые обязан соблюдать оператор связи при оказании услуг связи для целей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услуг, путем внесения аванса или с отсрочкой платежа.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Оператор связи обязан: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Федерации, настоящими Правилами, лицензией и договором;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соблюдение технологических параметров сигналов телерадиопрограмм при их передаче, а также доставке (если предусмотрено договором);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назначать по согласованию с вещателем новый срок оказания услуг связи для целей телерадиовещания, если несоблюдение сроков было обусловлено обстоятельствами </w:t>
      </w:r>
      <w:r>
        <w:rPr>
          <w:rFonts w:ascii="Calibri" w:hAnsi="Calibri" w:cs="Calibri"/>
        </w:rPr>
        <w:lastRenderedPageBreak/>
        <w:t>непреодолимой силы;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заблаговременно уведомлять вещателя о вводе в действие новых средств связи, внедрении новых технологических решений в своей сети связи телерадиовещания, проведении профилактических (регламентных) работ в сети связи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Вещатель обязан: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согласованный с оператором связи бесперебойный режим подачи сигналов телерадиопрограмм;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передачу на технические средства оператора связи сигналов телерадиопрограмм, соответствующих техническим параметрам, указанным в соответствующих технических нормах и стандартах;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сообщать оператору связи в срок, не превышающий 60 дней, об изменении указанных в договоре сведений о вещателе.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и условия приостановления,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изменения, прекращения и расторжения договора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телерадиовещания. В договоре могут быть предусмотрены случаи и порядок одностороннего отказа сторон от исполнения договора.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нарушения абонентом или вещателем требований, связанных с оказанием услуг связи для целей телерадиовещания, установленных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связи", настоящими Правилами и договором, в том числе нарушения сроков оплаты оказанных услуг связи для целей телерадиовещания, оператор связи вправе приостановить оказание услуг связи для целей телерадиовещания до устранения нарушения, уведомив об этом абонента или вещателя.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неустранения такого нарушения по истечении 6 месяцев с даты получения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пользовательское (оконечное) оборудование, на срок действия договора найма (поднайма), аренды (субаренды).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случае оказания услуг связи для целей кабельного вещания с письменного согласия абонента-гражданина в договор может быть внесено изменение, касающееся указания в нем нового абонента-гражданина. При этом новым абонентом может стать член семьи абонента, зарегистрированный по месту жительства абонента или являющийся участником общей собственности на помещение, в котором установлено пользовательское (оконечное) оборудование.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При реорганизации или переименовании абонента - юридического лица или вещателя - юридического лица (за исключением реорганизации в форме выделения или разделения) в договор может быть внесено изменение, касающееся указания в нем правопреемника или нового наименования абонента - юридического лица или вещателя - юридического лица. При реорганизации юридического лица в форме выделения или разделения вопрос о том, с кем из правопреемников следует заключить договор, решается в соответствии с разделительным балансом.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В случае если абоненту оказывается услуга связи для целей кабельного вещания, при прекращении у абонента права владения или пользования помещением, в котором установлено пользовательское (оконечное) оборудование, договор с абонентом прекращается. При этом оператор связи, являющийся стороной этого договора, по требованию нового владельца </w:t>
      </w:r>
      <w:r>
        <w:rPr>
          <w:rFonts w:ascii="Calibri" w:hAnsi="Calibri" w:cs="Calibri"/>
        </w:rPr>
        <w:lastRenderedPageBreak/>
        <w:t>указанного помещения обязан в течение 30 дней заключить с ним новый договор.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В случае если внесение изменений в договор повлекло необходимость выполнения оператором связи соответствующих работ, связанных с обеспечением доступа к сети связи телерадиовещания оператора связи, эти работы подлежат оплате.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предъявления и рассмотрения претензий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Абонент и вещатель вправе обжаловать решения и действия (бездействие) оператора связи, связанные с оказанием услуг связи для целей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Оператор связи обязан иметь книгу жалоб и предложений и выдавать ее по требованию.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Рассмотрение жалобы абонента осуществляется в порядке, установленном законодательством Российской Федерации.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Претензия абонента или вещателя предъявляется в письменной форме и подлежит регистрации в день ее получения оператором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Претензии по вопросам, связанным с отказом в оказании услуг связи для целей телерадиовещания, с несвоевременным или ненадлежащим исполнением обязательств, вытекающих из договора, предъявляются в течение 6 месяцев со дня оказания услуг связи для целей телерадиовещания, со дня отказа в их оказании или выставления счета за оказанную услугу.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претензии прилагаются копия договора, а также иные необходимые для рассмотрения претензии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Претензия рассматривается оператором связи в срок не более 60 дней с даты регистрации претензии.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претензии оператор связи должен сообщить в письменной форме предъявившему ее абоненту или вещателю.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удовлетворении претензии должен быть мотивирован.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претензия была признана оператором связи обоснованной, выявленные недостатки подлежат устранению в разумный срок, назначенный абонентом или вещателем.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оператором связи были признаны обоснованными требования об уменьшении размера оплаты оказанных услуг связи для целей телерадиовещания, о возмещении расходов по устранению недостатков своими силами или третьими лицами, а также о возврате уплаченных за оказание услуг связи для целей телерадиовещания средств и возмещении убытков, причиненных в связи с отказом от предоставления услуг связи для целей телерадиовещания, указанные требования подлежат удовлетворению в 10-дневный срок с даты признания претензии обоснованной.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отклонении претензии полностью или частично либо неполучении ответа в установленный срок абонент или вещатель вправе предъявить иск в суд.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сроков предоставления абоненту или вещателю доступа к сети связи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установленных в договоре сроков оказания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неоказание услуг связи для целей телерадиовещания, указанных в договоре;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некачественное оказание услуг связи для целей телерадиовещания, в том числе в результате ненадлежащего содержания сети связи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59.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безвозмездного устранения недостатков по оказанию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соответствующего уменьшения стоимости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 случае нарушения оператором связи требований об ограничении распространения сведений об абоненте-гражданине, ставших ему известными в силу исполнения договора, оператор связи по требованию абонента возмещает причиненные этими действиями убытки.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При нарушении оператором связи установленных сроков оказания услуг связи для целей телерадиовещания абонент-гражданин по своему выбору вправе: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оператору связи новый срок, в течение которого должна быть оказана услуга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потребовать уменьшения стоимости услуги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расторгнуть договор.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Оператор связи при нарушении сроков предоставления абоненту доступа к сети связи телерадиовещания уплачивает абоненту-гражданину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телерадиовещания, если более высокий размер неустойки не указан в договоре, но не более размера указанной в договоре платы за предоставление абоненту доступа к сети связи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случае непредставления, неполного или несвоевременного представления информации об оказании услуг связи для целей телерадиовещания абонент-гражданин вправе отказаться от исполнения договора и потребовать возмещения понесенных убытков.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Абонент несет ответственность перед оператором связи в следующих случаях: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неоплата, неполная или несвоевременная оплата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несоблюдение запрета на подключение к абонентской распределительной системе пользовательского (оконечного) оборудования, не имеющего документа, подтверждающего соответствие установленным требованиям, или запрета на подключение пользовательского (оконечного) оборудования третьих лиц.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Вещатель несет ответственность перед оператором связи в следующих случаях: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неоплата, неполная или несвоевременная оплата услуг связи для целей телерадиовещания;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связи;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необеспечение бесперебойного режима подачи сигналов телерадиопрограмм.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В случае неоплаты, неполной или несвоевременной оплаты услуг связи для целей телерадиовещания абонент-гражданин уплачивает оператору связи неустойку в размере 1 процента стоимости неоплаченных, оплаченных не в полном объеме или несвоевременно оплаченных услуг связи для целей телерадиовещания (если меньший размер не указан в договоре) за каждый день просрочки вплоть до дня погашения задолженности, но не более суммы, подлежащей оплате.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случае несоблюдения абонентом запрета на подключение к абонентской распределительной системе пользовательского (оконечного) оборудования, не соответствующего установленным требованиям, или пользовательского (оконечного) оборудования третьих лиц возмещению подлежат причиненные такими действиями абонента убытки оператора связи.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Оператор связи не несет ответственность за содержание телерадиопрограмм, распространяемых по сети связи телерадиовещания.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связи не несет ответственность за снижение качества оказываемых абонентам услуг связи для целей телерадиовещания, если это вызвано неисправностями абонентской линии или абонентской распределительной системы, находящихся в помещении абонента.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Стороны договора освобождаются от ответственности за неисполнение или </w:t>
      </w:r>
      <w:r>
        <w:rPr>
          <w:rFonts w:ascii="Calibri" w:hAnsi="Calibri" w:cs="Calibri"/>
        </w:rPr>
        <w:lastRenderedPageBreak/>
        <w:t>ненадлежащее исполнение обязательств по договору, если докажут, что их неисполнение или ненадлежащее исполнение произошло вследствие действия обстоятельств непреодолимой силы или по вине другой стороны.</w:t>
      </w: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2500" w:rsidRDefault="007725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78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500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4D08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F70"/>
    <w:rsid w:val="002339AA"/>
    <w:rsid w:val="00234E6E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54F8"/>
    <w:rsid w:val="0026578B"/>
    <w:rsid w:val="002660D8"/>
    <w:rsid w:val="00266AFD"/>
    <w:rsid w:val="00266C22"/>
    <w:rsid w:val="002677C5"/>
    <w:rsid w:val="002677D3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7F77"/>
    <w:rsid w:val="002F0BEB"/>
    <w:rsid w:val="002F1956"/>
    <w:rsid w:val="002F1B40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AE3"/>
    <w:rsid w:val="003F4C44"/>
    <w:rsid w:val="003F6FA2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E06"/>
    <w:rsid w:val="00405E24"/>
    <w:rsid w:val="00412794"/>
    <w:rsid w:val="00413A9E"/>
    <w:rsid w:val="00413ADF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9C7"/>
    <w:rsid w:val="00435B47"/>
    <w:rsid w:val="00436007"/>
    <w:rsid w:val="00436294"/>
    <w:rsid w:val="00441A91"/>
    <w:rsid w:val="0044281B"/>
    <w:rsid w:val="00442C12"/>
    <w:rsid w:val="0044312C"/>
    <w:rsid w:val="0044474E"/>
    <w:rsid w:val="00444D12"/>
    <w:rsid w:val="00445B85"/>
    <w:rsid w:val="004463B1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800"/>
    <w:rsid w:val="004A3C1D"/>
    <w:rsid w:val="004A6608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F90"/>
    <w:rsid w:val="0052326D"/>
    <w:rsid w:val="00523708"/>
    <w:rsid w:val="0052417B"/>
    <w:rsid w:val="005244AF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16BC"/>
    <w:rsid w:val="006318E6"/>
    <w:rsid w:val="00632A2E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500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522"/>
    <w:rsid w:val="00796B61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6A85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30D40"/>
    <w:rsid w:val="00932D28"/>
    <w:rsid w:val="0093351D"/>
    <w:rsid w:val="009354D4"/>
    <w:rsid w:val="00935593"/>
    <w:rsid w:val="009357AC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50CDD"/>
    <w:rsid w:val="00D519A6"/>
    <w:rsid w:val="00D52A48"/>
    <w:rsid w:val="00D54EFF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9BF"/>
    <w:rsid w:val="00D70F2A"/>
    <w:rsid w:val="00D71133"/>
    <w:rsid w:val="00D71949"/>
    <w:rsid w:val="00D720B9"/>
    <w:rsid w:val="00D725DC"/>
    <w:rsid w:val="00D7293D"/>
    <w:rsid w:val="00D72C65"/>
    <w:rsid w:val="00D72C9E"/>
    <w:rsid w:val="00D73083"/>
    <w:rsid w:val="00D730FB"/>
    <w:rsid w:val="00D732DC"/>
    <w:rsid w:val="00D73531"/>
    <w:rsid w:val="00D74311"/>
    <w:rsid w:val="00D748BB"/>
    <w:rsid w:val="00D74A64"/>
    <w:rsid w:val="00D758B6"/>
    <w:rsid w:val="00D75EC5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773"/>
    <w:rsid w:val="00DC72F4"/>
    <w:rsid w:val="00DC72FA"/>
    <w:rsid w:val="00DC731E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E0013D"/>
    <w:rsid w:val="00E004CD"/>
    <w:rsid w:val="00E00753"/>
    <w:rsid w:val="00E007F0"/>
    <w:rsid w:val="00E01053"/>
    <w:rsid w:val="00E01DE9"/>
    <w:rsid w:val="00E031E3"/>
    <w:rsid w:val="00E034E3"/>
    <w:rsid w:val="00E03983"/>
    <w:rsid w:val="00E03A36"/>
    <w:rsid w:val="00E03F6B"/>
    <w:rsid w:val="00E0404A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3369"/>
    <w:rsid w:val="00EA364B"/>
    <w:rsid w:val="00EA3919"/>
    <w:rsid w:val="00EA3D19"/>
    <w:rsid w:val="00EA5034"/>
    <w:rsid w:val="00EA509D"/>
    <w:rsid w:val="00EA7AB9"/>
    <w:rsid w:val="00EB00A7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027CC8EA0C5B654CF8F4800DBB45D757DA11502D34D35AA26FE6C6DCD83D094CCE31BFED52Be1A2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027CC8EA0C5B654CF8F4800DBB45D757DA11502D34D35AA26FE6C6DCD83D094CCE31BFED52Be1A0O" TargetMode="External"/><Relationship Id="rId12" Type="http://schemas.openxmlformats.org/officeDocument/2006/relationships/hyperlink" Target="consultantplus://offline/ref=8FC027CC8EA0C5B654CF8F4800DBB45D737DA01B02D8103FA27FF26E6AeCA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027CC8EA0C5B654CF8F4800DBB45D757DA11502D34D35AA26FE6C6DCD83D094CCE31BFED52Be1A0O" TargetMode="External"/><Relationship Id="rId11" Type="http://schemas.openxmlformats.org/officeDocument/2006/relationships/hyperlink" Target="consultantplus://offline/ref=8FC027CC8EA0C5B654CF8F4800DBB45D737DA01B02DC103FA27FF26E6AC2DCC79385EF1AFED72910eBA1O" TargetMode="External"/><Relationship Id="rId5" Type="http://schemas.openxmlformats.org/officeDocument/2006/relationships/hyperlink" Target="consultantplus://offline/ref=8FC027CC8EA0C5B654CF8F4800DBB45D737DA01B02D8103FA27FF26E6AC2DCC79385EF1AFED52D1CeBA5O" TargetMode="External"/><Relationship Id="rId10" Type="http://schemas.openxmlformats.org/officeDocument/2006/relationships/hyperlink" Target="consultantplus://offline/ref=8FC027CC8EA0C5B654CF8F4800DBB45D7778A91C02D34D35AA26FE6C6DCD83D094CCE31BFED529e1ADO" TargetMode="External"/><Relationship Id="rId4" Type="http://schemas.openxmlformats.org/officeDocument/2006/relationships/hyperlink" Target="consultantplus://offline/ref=8FC027CC8EA0C5B654CF8F4800DBB45D757DA11502D34D35AA26FE6C6DCD83D094CCE31BFED52Be1A0O" TargetMode="External"/><Relationship Id="rId9" Type="http://schemas.openxmlformats.org/officeDocument/2006/relationships/hyperlink" Target="consultantplus://offline/ref=8FC027CC8EA0C5B654CF8F4800DBB45D737DA0150CDF103FA27FF26E6AeCA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5278</Words>
  <Characters>30090</Characters>
  <Application>Microsoft Office Word</Application>
  <DocSecurity>0</DocSecurity>
  <Lines>250</Lines>
  <Paragraphs>70</Paragraphs>
  <ScaleCrop>false</ScaleCrop>
  <Company/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2013-11-21T14:00:00Z</dcterms:created>
  <dcterms:modified xsi:type="dcterms:W3CDTF">2013-11-21T14:01:00Z</dcterms:modified>
</cp:coreProperties>
</file>